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charts/chart5.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60AB6"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Автономная некоммерческая организация высшего образования</w:t>
      </w:r>
    </w:p>
    <w:p w14:paraId="4825DCC8"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«МОСКОВСКИЙ МЕЖДУНАРОДНЫЙ УНИВЕРСИТЕТ»</w:t>
      </w:r>
    </w:p>
    <w:p w14:paraId="6F93B760"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10EECC19"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3418960D"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2E4148B1"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198E6B38"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07B410AC"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КУРСОВАЯ РАБОТА</w:t>
      </w:r>
    </w:p>
    <w:p w14:paraId="21F05B58" w14:textId="64A5AC78"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п</w:t>
      </w:r>
      <w:r w:rsidR="000525DC">
        <w:rPr>
          <w:rFonts w:ascii="Times New Roman" w:hAnsi="Times New Roman" w:cs="Times New Roman"/>
          <w:sz w:val="28"/>
          <w:szCs w:val="28"/>
        </w:rPr>
        <w:t>о дисциплине «</w:t>
      </w:r>
      <w:r w:rsidRPr="00C921B8">
        <w:rPr>
          <w:rFonts w:ascii="Times New Roman" w:hAnsi="Times New Roman" w:cs="Times New Roman"/>
          <w:sz w:val="28"/>
          <w:szCs w:val="28"/>
        </w:rPr>
        <w:t>»</w:t>
      </w:r>
    </w:p>
    <w:p w14:paraId="1CED160A"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4E7333A8"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34918C73"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4EC5D824" w14:textId="51D4F882" w:rsidR="00C921B8" w:rsidRPr="00C921B8" w:rsidRDefault="00785F90" w:rsidP="00C921B8">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Тема: </w:t>
      </w:r>
    </w:p>
    <w:p w14:paraId="1701B80B"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37FE451B"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30ADDEBF"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1947193C" w14:textId="724E62DF" w:rsidR="00C921B8" w:rsidRPr="00C921B8" w:rsidRDefault="00785F90" w:rsidP="00C921B8">
      <w:pPr>
        <w:widowControl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Выполнил:        студент </w:t>
      </w:r>
      <w:r w:rsidR="00C921B8" w:rsidRPr="00C921B8">
        <w:rPr>
          <w:rFonts w:ascii="Times New Roman" w:hAnsi="Times New Roman" w:cs="Times New Roman"/>
          <w:sz w:val="28"/>
          <w:szCs w:val="28"/>
        </w:rPr>
        <w:t xml:space="preserve"> курса</w:t>
      </w:r>
    </w:p>
    <w:p w14:paraId="28FECC29" w14:textId="5E0726E8" w:rsidR="00C921B8" w:rsidRPr="00C921B8" w:rsidRDefault="00C921B8" w:rsidP="00C921B8">
      <w:pPr>
        <w:widowControl w:val="0"/>
        <w:spacing w:after="0" w:line="360" w:lineRule="auto"/>
        <w:ind w:firstLine="709"/>
        <w:jc w:val="right"/>
        <w:rPr>
          <w:rFonts w:ascii="Times New Roman" w:hAnsi="Times New Roman" w:cs="Times New Roman"/>
          <w:sz w:val="28"/>
          <w:szCs w:val="28"/>
        </w:rPr>
      </w:pPr>
      <w:r w:rsidRPr="00C921B8">
        <w:rPr>
          <w:rFonts w:ascii="Times New Roman" w:hAnsi="Times New Roman" w:cs="Times New Roman"/>
          <w:sz w:val="28"/>
          <w:szCs w:val="28"/>
        </w:rPr>
        <w:t xml:space="preserve">Группа </w:t>
      </w:r>
    </w:p>
    <w:p w14:paraId="42F1D588" w14:textId="77777777" w:rsidR="00C921B8" w:rsidRPr="00C921B8" w:rsidRDefault="00C921B8" w:rsidP="00C921B8">
      <w:pPr>
        <w:widowControl w:val="0"/>
        <w:spacing w:after="0" w:line="360" w:lineRule="auto"/>
        <w:ind w:firstLine="709"/>
        <w:jc w:val="right"/>
        <w:rPr>
          <w:rFonts w:ascii="Times New Roman" w:hAnsi="Times New Roman" w:cs="Times New Roman"/>
          <w:sz w:val="28"/>
          <w:szCs w:val="28"/>
        </w:rPr>
      </w:pPr>
    </w:p>
    <w:p w14:paraId="52998D2F" w14:textId="71AEE59E" w:rsidR="00C921B8" w:rsidRPr="00C921B8" w:rsidRDefault="00785F90" w:rsidP="00C921B8">
      <w:pPr>
        <w:widowControl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Проверил: </w:t>
      </w:r>
      <w:r w:rsidR="00450C4C">
        <w:rPr>
          <w:rFonts w:ascii="Times New Roman" w:hAnsi="Times New Roman" w:cs="Times New Roman"/>
          <w:sz w:val="28"/>
          <w:szCs w:val="28"/>
        </w:rPr>
        <w:t xml:space="preserve">д.э.н., </w:t>
      </w:r>
      <w:r w:rsidR="000133A3">
        <w:rPr>
          <w:rFonts w:ascii="Times New Roman" w:hAnsi="Times New Roman" w:cs="Times New Roman"/>
          <w:sz w:val="28"/>
          <w:szCs w:val="28"/>
        </w:rPr>
        <w:t>доцент</w:t>
      </w:r>
      <w:r w:rsidR="00450C4C">
        <w:rPr>
          <w:rFonts w:ascii="Times New Roman" w:hAnsi="Times New Roman" w:cs="Times New Roman"/>
          <w:sz w:val="28"/>
          <w:szCs w:val="28"/>
        </w:rPr>
        <w:t>.,</w:t>
      </w:r>
      <w:r>
        <w:rPr>
          <w:rFonts w:ascii="Times New Roman" w:hAnsi="Times New Roman" w:cs="Times New Roman"/>
          <w:sz w:val="28"/>
          <w:szCs w:val="28"/>
        </w:rPr>
        <w:t>Новиков</w:t>
      </w:r>
      <w:r w:rsidR="000133A3">
        <w:rPr>
          <w:rFonts w:ascii="Times New Roman" w:hAnsi="Times New Roman" w:cs="Times New Roman"/>
          <w:sz w:val="28"/>
          <w:szCs w:val="28"/>
        </w:rPr>
        <w:t>а</w:t>
      </w:r>
      <w:r>
        <w:rPr>
          <w:rFonts w:ascii="Times New Roman" w:hAnsi="Times New Roman" w:cs="Times New Roman"/>
          <w:sz w:val="28"/>
          <w:szCs w:val="28"/>
        </w:rPr>
        <w:t xml:space="preserve"> </w:t>
      </w:r>
      <w:r w:rsidR="000133A3">
        <w:rPr>
          <w:rFonts w:ascii="Times New Roman" w:hAnsi="Times New Roman" w:cs="Times New Roman"/>
          <w:sz w:val="28"/>
          <w:szCs w:val="28"/>
        </w:rPr>
        <w:t>Е.В</w:t>
      </w:r>
      <w:r w:rsidR="00C921B8" w:rsidRPr="00C921B8">
        <w:rPr>
          <w:rFonts w:ascii="Times New Roman" w:hAnsi="Times New Roman" w:cs="Times New Roman"/>
          <w:sz w:val="28"/>
          <w:szCs w:val="28"/>
        </w:rPr>
        <w:t>.</w:t>
      </w:r>
    </w:p>
    <w:p w14:paraId="67CA288D"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w:t>
      </w:r>
    </w:p>
    <w:p w14:paraId="51829951"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1A408814"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38B11DF7"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7DD75721"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49369B5A"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p>
    <w:p w14:paraId="4EF2AA08" w14:textId="77777777" w:rsidR="00C921B8" w:rsidRPr="00C921B8" w:rsidRDefault="00C921B8" w:rsidP="00C921B8">
      <w:pPr>
        <w:widowControl w:val="0"/>
        <w:spacing w:after="0" w:line="360" w:lineRule="auto"/>
        <w:ind w:firstLine="709"/>
        <w:jc w:val="center"/>
        <w:rPr>
          <w:rFonts w:ascii="Times New Roman" w:hAnsi="Times New Roman" w:cs="Times New Roman"/>
          <w:sz w:val="28"/>
          <w:szCs w:val="28"/>
        </w:rPr>
      </w:pPr>
      <w:r w:rsidRPr="00C921B8">
        <w:rPr>
          <w:rFonts w:ascii="Times New Roman" w:hAnsi="Times New Roman" w:cs="Times New Roman"/>
          <w:sz w:val="28"/>
          <w:szCs w:val="28"/>
        </w:rPr>
        <w:t>Москва</w:t>
      </w:r>
    </w:p>
    <w:p w14:paraId="4E71C2AE" w14:textId="7CDBD3DF" w:rsidR="00360893" w:rsidRPr="00360893" w:rsidRDefault="00C921B8" w:rsidP="00C921B8">
      <w:pPr>
        <w:widowControl w:val="0"/>
        <w:spacing w:after="0" w:line="360" w:lineRule="auto"/>
        <w:ind w:firstLine="709"/>
        <w:jc w:val="center"/>
        <w:rPr>
          <w:rFonts w:ascii="Times New Roman" w:hAnsi="Times New Roman" w:cs="Times New Roman"/>
          <w:sz w:val="28"/>
          <w:szCs w:val="28"/>
        </w:rPr>
      </w:pPr>
      <w:r w:rsidRPr="00722CAB">
        <w:rPr>
          <w:rFonts w:ascii="Times New Roman" w:hAnsi="Times New Roman" w:cs="Times New Roman"/>
          <w:sz w:val="28"/>
          <w:szCs w:val="28"/>
          <w:highlight w:val="yellow"/>
        </w:rPr>
        <w:t>202</w:t>
      </w:r>
      <w:r w:rsidR="00446ABA">
        <w:rPr>
          <w:rFonts w:ascii="Times New Roman" w:hAnsi="Times New Roman" w:cs="Times New Roman"/>
          <w:sz w:val="28"/>
          <w:szCs w:val="28"/>
        </w:rPr>
        <w:t>4</w:t>
      </w:r>
    </w:p>
    <w:bookmarkStart w:id="0" w:name="_Toc42513608" w:displacedByCustomXml="next"/>
    <w:sdt>
      <w:sdtPr>
        <w:rPr>
          <w:rFonts w:ascii="Times New Roman" w:hAnsi="Times New Roman" w:cs="Times New Roman"/>
          <w:b/>
          <w:bCs/>
        </w:rPr>
        <w:id w:val="1455599356"/>
        <w:docPartObj>
          <w:docPartGallery w:val="Table of Contents"/>
          <w:docPartUnique/>
        </w:docPartObj>
      </w:sdtPr>
      <w:sdtEndPr>
        <w:rPr>
          <w:rStyle w:val="af1"/>
          <w:rFonts w:ascii="Calibri" w:hAnsi="Calibri" w:cs="Calibri"/>
          <w:b w:val="0"/>
          <w:bCs w:val="0"/>
          <w:noProof/>
          <w:color w:val="0000FF" w:themeColor="hyperlink"/>
          <w:sz w:val="28"/>
          <w:szCs w:val="28"/>
          <w:u w:val="single"/>
          <w:shd w:val="clear" w:color="auto" w:fill="FFFFFF"/>
        </w:rPr>
      </w:sdtEndPr>
      <w:sdtContent>
        <w:p w14:paraId="1FA20433" w14:textId="77777777" w:rsidR="00450C4C" w:rsidRDefault="00450C4C" w:rsidP="00C921B8">
          <w:pPr>
            <w:widowControl w:val="0"/>
            <w:spacing w:after="0" w:line="360" w:lineRule="auto"/>
            <w:ind w:firstLine="709"/>
            <w:jc w:val="both"/>
            <w:rPr>
              <w:rFonts w:ascii="Times New Roman" w:hAnsi="Times New Roman" w:cs="Times New Roman"/>
              <w:b/>
              <w:bCs/>
            </w:rPr>
          </w:pPr>
        </w:p>
        <w:p w14:paraId="66B56801" w14:textId="77777777" w:rsidR="00450C4C" w:rsidRDefault="00450C4C" w:rsidP="00C921B8">
          <w:pPr>
            <w:widowControl w:val="0"/>
            <w:spacing w:after="0" w:line="360" w:lineRule="auto"/>
            <w:ind w:firstLine="709"/>
            <w:jc w:val="both"/>
            <w:rPr>
              <w:rFonts w:ascii="Times New Roman" w:hAnsi="Times New Roman" w:cs="Times New Roman"/>
              <w:b/>
              <w:bCs/>
            </w:rPr>
          </w:pPr>
        </w:p>
        <w:p w14:paraId="7D467BE0" w14:textId="131985D6" w:rsidR="00360893" w:rsidRPr="00077CD8" w:rsidRDefault="00450C4C" w:rsidP="00450C4C">
          <w:pPr>
            <w:widowControl w:val="0"/>
            <w:spacing w:after="0" w:line="360" w:lineRule="auto"/>
            <w:ind w:firstLine="709"/>
            <w:jc w:val="center"/>
            <w:rPr>
              <w:rFonts w:ascii="Times New Roman" w:hAnsi="Times New Roman" w:cs="Times New Roman"/>
            </w:rPr>
          </w:pPr>
          <w:r>
            <w:rPr>
              <w:rFonts w:ascii="Times New Roman" w:hAnsi="Times New Roman" w:cs="Times New Roman"/>
              <w:b/>
              <w:bCs/>
            </w:rPr>
            <w:lastRenderedPageBreak/>
            <w:t>СОДЕРЖАНИЕ</w:t>
          </w:r>
        </w:p>
        <w:p w14:paraId="140B4B72" w14:textId="77777777" w:rsidR="00360893" w:rsidRPr="00077CD8" w:rsidRDefault="00360893" w:rsidP="00360893">
          <w:pPr>
            <w:widowControl w:val="0"/>
            <w:spacing w:after="0" w:line="360" w:lineRule="auto"/>
            <w:ind w:firstLine="709"/>
            <w:jc w:val="both"/>
            <w:rPr>
              <w:rFonts w:ascii="Times New Roman" w:hAnsi="Times New Roman" w:cs="Times New Roman"/>
              <w:sz w:val="28"/>
              <w:szCs w:val="28"/>
              <w:lang w:eastAsia="ru-RU"/>
            </w:rPr>
          </w:pPr>
        </w:p>
        <w:p w14:paraId="105A0CB0" w14:textId="77777777" w:rsidR="00360893" w:rsidRPr="00077CD8" w:rsidRDefault="001713FC"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r w:rsidRPr="00450C4C">
            <w:rPr>
              <w:rFonts w:ascii="Times New Roman" w:hAnsi="Times New Roman" w:cs="Times New Roman"/>
              <w:sz w:val="28"/>
              <w:szCs w:val="28"/>
            </w:rPr>
            <w:fldChar w:fldCharType="begin"/>
          </w:r>
          <w:r w:rsidR="00360893" w:rsidRPr="00077CD8">
            <w:rPr>
              <w:rFonts w:ascii="Times New Roman" w:hAnsi="Times New Roman" w:cs="Times New Roman"/>
              <w:sz w:val="28"/>
              <w:szCs w:val="28"/>
            </w:rPr>
            <w:instrText xml:space="preserve"> TOC \o "1-3" \h \z \u </w:instrText>
          </w:r>
          <w:r w:rsidRPr="00450C4C">
            <w:rPr>
              <w:rFonts w:ascii="Times New Roman" w:hAnsi="Times New Roman" w:cs="Times New Roman"/>
              <w:sz w:val="28"/>
              <w:szCs w:val="28"/>
            </w:rPr>
            <w:fldChar w:fldCharType="separate"/>
          </w:r>
          <w:hyperlink w:anchor="_Toc42513608" w:history="1">
            <w:r w:rsidR="00360893" w:rsidRPr="00077CD8">
              <w:rPr>
                <w:rStyle w:val="af1"/>
                <w:rFonts w:ascii="Times New Roman" w:hAnsi="Times New Roman" w:cs="Times New Roman"/>
                <w:noProof/>
                <w:color w:val="auto"/>
                <w:sz w:val="28"/>
                <w:szCs w:val="28"/>
                <w:shd w:val="clear" w:color="auto" w:fill="FFFFFF"/>
              </w:rPr>
              <w:t>Введение</w:t>
            </w:r>
            <w:r w:rsidR="00360893" w:rsidRPr="00077CD8">
              <w:rPr>
                <w:rFonts w:ascii="Times New Roman" w:hAnsi="Times New Roman" w:cs="Times New Roman"/>
                <w:noProof/>
                <w:webHidden/>
                <w:sz w:val="28"/>
                <w:szCs w:val="28"/>
              </w:rPr>
              <w:tab/>
            </w:r>
            <w:r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_Toc42513608 \h </w:instrText>
            </w:r>
            <w:r w:rsidRPr="00077CD8">
              <w:rPr>
                <w:rFonts w:ascii="Times New Roman" w:hAnsi="Times New Roman" w:cs="Times New Roman"/>
                <w:noProof/>
                <w:webHidden/>
                <w:sz w:val="28"/>
                <w:szCs w:val="28"/>
              </w:rPr>
            </w:r>
            <w:r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3</w:t>
            </w:r>
            <w:r w:rsidRPr="00077CD8">
              <w:rPr>
                <w:rFonts w:ascii="Times New Roman" w:hAnsi="Times New Roman" w:cs="Times New Roman"/>
                <w:noProof/>
                <w:webHidden/>
                <w:sz w:val="28"/>
                <w:szCs w:val="28"/>
              </w:rPr>
              <w:fldChar w:fldCharType="end"/>
            </w:r>
          </w:hyperlink>
        </w:p>
        <w:p w14:paraId="69A57F39"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09" w:history="1">
            <w:r w:rsidR="00360893" w:rsidRPr="00077CD8">
              <w:rPr>
                <w:rStyle w:val="af1"/>
                <w:rFonts w:ascii="Times New Roman" w:hAnsi="Times New Roman" w:cs="Times New Roman"/>
                <w:noProof/>
                <w:color w:val="auto"/>
                <w:sz w:val="28"/>
                <w:szCs w:val="28"/>
                <w:shd w:val="clear" w:color="auto" w:fill="FFFFFF"/>
              </w:rPr>
              <w:t>1. Резюме</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_Toc42513609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5</w:t>
            </w:r>
            <w:r w:rsidR="001713FC" w:rsidRPr="00077CD8">
              <w:rPr>
                <w:rFonts w:ascii="Times New Roman" w:hAnsi="Times New Roman" w:cs="Times New Roman"/>
                <w:noProof/>
                <w:webHidden/>
                <w:sz w:val="28"/>
                <w:szCs w:val="28"/>
              </w:rPr>
              <w:fldChar w:fldCharType="end"/>
            </w:r>
          </w:hyperlink>
        </w:p>
        <w:p w14:paraId="0D0E8BE5"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0" w:history="1">
            <w:r w:rsidR="00360893" w:rsidRPr="00077CD8">
              <w:rPr>
                <w:rStyle w:val="af1"/>
                <w:rFonts w:ascii="Times New Roman" w:hAnsi="Times New Roman" w:cs="Times New Roman"/>
                <w:noProof/>
                <w:color w:val="auto"/>
                <w:sz w:val="28"/>
                <w:szCs w:val="28"/>
                <w:shd w:val="clear" w:color="auto" w:fill="FFFFFF"/>
              </w:rPr>
              <w:t>2. Цель бизнеса</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_Toc42513610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6</w:t>
            </w:r>
            <w:r w:rsidR="001713FC" w:rsidRPr="00077CD8">
              <w:rPr>
                <w:rFonts w:ascii="Times New Roman" w:hAnsi="Times New Roman" w:cs="Times New Roman"/>
                <w:noProof/>
                <w:webHidden/>
                <w:sz w:val="28"/>
                <w:szCs w:val="28"/>
              </w:rPr>
              <w:fldChar w:fldCharType="end"/>
            </w:r>
          </w:hyperlink>
        </w:p>
        <w:p w14:paraId="02199009"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1" w:history="1">
            <w:r w:rsidR="00360893" w:rsidRPr="00077CD8">
              <w:rPr>
                <w:rStyle w:val="af1"/>
                <w:rFonts w:ascii="Times New Roman" w:hAnsi="Times New Roman" w:cs="Times New Roman"/>
                <w:noProof/>
                <w:color w:val="auto"/>
                <w:sz w:val="28"/>
                <w:szCs w:val="28"/>
                <w:shd w:val="clear" w:color="auto" w:fill="FFFFFF"/>
              </w:rPr>
              <w:t>3. Задачи и цели содержания бизнеса</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_Toc42513611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7</w:t>
            </w:r>
            <w:r w:rsidR="001713FC" w:rsidRPr="00077CD8">
              <w:rPr>
                <w:rFonts w:ascii="Times New Roman" w:hAnsi="Times New Roman" w:cs="Times New Roman"/>
                <w:noProof/>
                <w:webHidden/>
                <w:sz w:val="28"/>
                <w:szCs w:val="28"/>
              </w:rPr>
              <w:fldChar w:fldCharType="end"/>
            </w:r>
          </w:hyperlink>
        </w:p>
        <w:p w14:paraId="29B75375"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2" w:history="1">
            <w:r w:rsidR="00360893" w:rsidRPr="00077CD8">
              <w:rPr>
                <w:rStyle w:val="af1"/>
                <w:rFonts w:ascii="Times New Roman" w:hAnsi="Times New Roman" w:cs="Times New Roman"/>
                <w:noProof/>
                <w:color w:val="auto"/>
                <w:sz w:val="28"/>
                <w:szCs w:val="28"/>
                <w:shd w:val="clear" w:color="auto" w:fill="FFFFFF"/>
              </w:rPr>
              <w:t>4. Описание услуг</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_Toc42513612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8</w:t>
            </w:r>
            <w:r w:rsidR="001713FC" w:rsidRPr="00077CD8">
              <w:rPr>
                <w:rFonts w:ascii="Times New Roman" w:hAnsi="Times New Roman" w:cs="Times New Roman"/>
                <w:noProof/>
                <w:webHidden/>
                <w:sz w:val="28"/>
                <w:szCs w:val="28"/>
              </w:rPr>
              <w:fldChar w:fldCharType="end"/>
            </w:r>
          </w:hyperlink>
        </w:p>
        <w:p w14:paraId="79096D18"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3" w:history="1">
            <w:r w:rsidR="00360893" w:rsidRPr="00077CD8">
              <w:rPr>
                <w:rStyle w:val="af1"/>
                <w:rFonts w:ascii="Times New Roman" w:hAnsi="Times New Roman" w:cs="Times New Roman"/>
                <w:noProof/>
                <w:color w:val="auto"/>
                <w:sz w:val="28"/>
                <w:szCs w:val="28"/>
                <w:shd w:val="clear" w:color="auto" w:fill="FFFFFF"/>
              </w:rPr>
              <w:t>5. Маркетинговый анализ</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_Toc42513613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9</w:t>
            </w:r>
            <w:r w:rsidR="001713FC" w:rsidRPr="00077CD8">
              <w:rPr>
                <w:rFonts w:ascii="Times New Roman" w:hAnsi="Times New Roman" w:cs="Times New Roman"/>
                <w:noProof/>
                <w:webHidden/>
                <w:sz w:val="28"/>
                <w:szCs w:val="28"/>
              </w:rPr>
              <w:fldChar w:fldCharType="end"/>
            </w:r>
          </w:hyperlink>
        </w:p>
        <w:p w14:paraId="79AB2E65"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4" w:history="1">
            <w:r w:rsidR="00360893" w:rsidRPr="00077CD8">
              <w:rPr>
                <w:rStyle w:val="af1"/>
                <w:rFonts w:ascii="Times New Roman" w:hAnsi="Times New Roman" w:cs="Times New Roman"/>
                <w:noProof/>
                <w:color w:val="auto"/>
                <w:sz w:val="28"/>
                <w:szCs w:val="28"/>
                <w:shd w:val="clear" w:color="auto" w:fill="FFFFFF"/>
              </w:rPr>
              <w:t>6. Финансовый анализ (затраты, доп. затраты, доходы)</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_Toc42513614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14</w:t>
            </w:r>
            <w:r w:rsidR="001713FC" w:rsidRPr="00077CD8">
              <w:rPr>
                <w:rFonts w:ascii="Times New Roman" w:hAnsi="Times New Roman" w:cs="Times New Roman"/>
                <w:noProof/>
                <w:webHidden/>
                <w:sz w:val="28"/>
                <w:szCs w:val="28"/>
              </w:rPr>
              <w:fldChar w:fldCharType="end"/>
            </w:r>
          </w:hyperlink>
        </w:p>
        <w:p w14:paraId="371FE27C"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5" w:history="1">
            <w:r w:rsidR="00360893" w:rsidRPr="00077CD8">
              <w:rPr>
                <w:rStyle w:val="af1"/>
                <w:rFonts w:ascii="Times New Roman" w:hAnsi="Times New Roman" w:cs="Times New Roman"/>
                <w:noProof/>
                <w:color w:val="auto"/>
                <w:sz w:val="28"/>
                <w:szCs w:val="28"/>
                <w:shd w:val="clear" w:color="auto" w:fill="FFFFFF"/>
              </w:rPr>
              <w:t>7. Производственный план</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_Toc42513615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19</w:t>
            </w:r>
            <w:r w:rsidR="001713FC" w:rsidRPr="00077CD8">
              <w:rPr>
                <w:rFonts w:ascii="Times New Roman" w:hAnsi="Times New Roman" w:cs="Times New Roman"/>
                <w:noProof/>
                <w:webHidden/>
                <w:sz w:val="28"/>
                <w:szCs w:val="28"/>
              </w:rPr>
              <w:fldChar w:fldCharType="end"/>
            </w:r>
          </w:hyperlink>
        </w:p>
        <w:p w14:paraId="5D408A62"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6" w:history="1">
            <w:r w:rsidR="00360893" w:rsidRPr="00077CD8">
              <w:rPr>
                <w:rStyle w:val="af1"/>
                <w:rFonts w:ascii="Times New Roman" w:hAnsi="Times New Roman" w:cs="Times New Roman"/>
                <w:noProof/>
                <w:color w:val="auto"/>
                <w:sz w:val="28"/>
                <w:szCs w:val="28"/>
                <w:shd w:val="clear" w:color="auto" w:fill="FFFFFF"/>
              </w:rPr>
              <w:t>8. Досрочная видимость перспективы развития бизнеса</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_Toc42513616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23</w:t>
            </w:r>
            <w:r w:rsidR="001713FC" w:rsidRPr="00077CD8">
              <w:rPr>
                <w:rFonts w:ascii="Times New Roman" w:hAnsi="Times New Roman" w:cs="Times New Roman"/>
                <w:noProof/>
                <w:webHidden/>
                <w:sz w:val="28"/>
                <w:szCs w:val="28"/>
              </w:rPr>
              <w:fldChar w:fldCharType="end"/>
            </w:r>
          </w:hyperlink>
        </w:p>
        <w:p w14:paraId="1009BB8E" w14:textId="77777777" w:rsidR="00360893" w:rsidRPr="00077CD8" w:rsidRDefault="00000000" w:rsidP="00360893">
          <w:pPr>
            <w:pStyle w:val="11"/>
            <w:widowControl w:val="0"/>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2513617" w:history="1">
            <w:r w:rsidR="00360893" w:rsidRPr="00077CD8">
              <w:rPr>
                <w:rStyle w:val="af1"/>
                <w:rFonts w:ascii="Times New Roman" w:hAnsi="Times New Roman" w:cs="Times New Roman"/>
                <w:noProof/>
                <w:color w:val="auto"/>
                <w:sz w:val="28"/>
                <w:szCs w:val="28"/>
                <w:shd w:val="clear" w:color="auto" w:fill="FFFFFF"/>
              </w:rPr>
              <w:t>Заключение</w:t>
            </w:r>
            <w:r w:rsidR="00360893" w:rsidRPr="00077CD8">
              <w:rPr>
                <w:rFonts w:ascii="Times New Roman" w:hAnsi="Times New Roman" w:cs="Times New Roman"/>
                <w:noProof/>
                <w:webHidden/>
                <w:sz w:val="28"/>
                <w:szCs w:val="28"/>
              </w:rPr>
              <w:tab/>
            </w:r>
            <w:r w:rsidR="001713FC" w:rsidRPr="00077CD8">
              <w:rPr>
                <w:rFonts w:ascii="Times New Roman" w:hAnsi="Times New Roman" w:cs="Times New Roman"/>
                <w:noProof/>
                <w:webHidden/>
                <w:sz w:val="28"/>
                <w:szCs w:val="28"/>
              </w:rPr>
              <w:fldChar w:fldCharType="begin"/>
            </w:r>
            <w:r w:rsidR="00360893" w:rsidRPr="00077CD8">
              <w:rPr>
                <w:rFonts w:ascii="Times New Roman" w:hAnsi="Times New Roman" w:cs="Times New Roman"/>
                <w:noProof/>
                <w:webHidden/>
                <w:sz w:val="28"/>
                <w:szCs w:val="28"/>
              </w:rPr>
              <w:instrText xml:space="preserve"> PAGEREF _Toc42513617 \h </w:instrText>
            </w:r>
            <w:r w:rsidR="001713FC" w:rsidRPr="00077CD8">
              <w:rPr>
                <w:rFonts w:ascii="Times New Roman" w:hAnsi="Times New Roman" w:cs="Times New Roman"/>
                <w:noProof/>
                <w:webHidden/>
                <w:sz w:val="28"/>
                <w:szCs w:val="28"/>
              </w:rPr>
            </w:r>
            <w:r w:rsidR="001713FC" w:rsidRPr="00077CD8">
              <w:rPr>
                <w:rFonts w:ascii="Times New Roman" w:hAnsi="Times New Roman" w:cs="Times New Roman"/>
                <w:noProof/>
                <w:webHidden/>
                <w:sz w:val="28"/>
                <w:szCs w:val="28"/>
              </w:rPr>
              <w:fldChar w:fldCharType="separate"/>
            </w:r>
            <w:r w:rsidR="00360893">
              <w:rPr>
                <w:rFonts w:ascii="Times New Roman" w:hAnsi="Times New Roman" w:cs="Times New Roman"/>
                <w:noProof/>
                <w:webHidden/>
                <w:sz w:val="28"/>
                <w:szCs w:val="28"/>
              </w:rPr>
              <w:t>24</w:t>
            </w:r>
            <w:r w:rsidR="001713FC" w:rsidRPr="00077CD8">
              <w:rPr>
                <w:rFonts w:ascii="Times New Roman" w:hAnsi="Times New Roman" w:cs="Times New Roman"/>
                <w:noProof/>
                <w:webHidden/>
                <w:sz w:val="28"/>
                <w:szCs w:val="28"/>
              </w:rPr>
              <w:fldChar w:fldCharType="end"/>
            </w:r>
          </w:hyperlink>
        </w:p>
        <w:p w14:paraId="4C708417" w14:textId="1B3E05AA" w:rsidR="00360893" w:rsidRPr="00450C4C" w:rsidRDefault="00450C4C" w:rsidP="00450C4C">
          <w:pPr>
            <w:pStyle w:val="11"/>
            <w:widowControl w:val="0"/>
            <w:tabs>
              <w:tab w:val="right" w:leader="dot" w:pos="9345"/>
            </w:tabs>
            <w:spacing w:after="0" w:line="360" w:lineRule="auto"/>
            <w:jc w:val="both"/>
            <w:rPr>
              <w:rStyle w:val="af1"/>
              <w:rFonts w:ascii="Times New Roman" w:hAnsi="Times New Roman" w:cs="Times New Roman"/>
              <w:noProof/>
              <w:color w:val="auto"/>
              <w:sz w:val="28"/>
              <w:szCs w:val="28"/>
              <w:shd w:val="clear" w:color="auto" w:fill="FFFFFF"/>
            </w:rPr>
          </w:pPr>
          <w:bookmarkStart w:id="1" w:name="_Hlk82867487"/>
          <w:r w:rsidRPr="00450C4C">
            <w:rPr>
              <w:rStyle w:val="af1"/>
              <w:rFonts w:ascii="Times New Roman" w:hAnsi="Times New Roman" w:cs="Times New Roman"/>
              <w:noProof/>
              <w:color w:val="auto"/>
              <w:sz w:val="28"/>
              <w:szCs w:val="28"/>
              <w:shd w:val="clear" w:color="auto" w:fill="FFFFFF"/>
            </w:rPr>
            <w:t>Библиографический список</w:t>
          </w:r>
          <w:bookmarkEnd w:id="1"/>
          <w:r w:rsidR="001713FC" w:rsidRPr="00450C4C">
            <w:rPr>
              <w:rStyle w:val="af1"/>
              <w:noProof/>
              <w:color w:val="auto"/>
              <w:shd w:val="clear" w:color="auto" w:fill="FFFFFF"/>
            </w:rPr>
            <w:fldChar w:fldCharType="end"/>
          </w:r>
          <w:r w:rsidRPr="00722CAB">
            <w:rPr>
              <w:rFonts w:ascii="Times New Roman" w:hAnsi="Times New Roman" w:cs="Times New Roman"/>
              <w:sz w:val="28"/>
              <w:szCs w:val="28"/>
            </w:rPr>
            <w:t>……………………………………………</w:t>
          </w:r>
          <w:r w:rsidR="00722CAB">
            <w:rPr>
              <w:rFonts w:ascii="Times New Roman" w:hAnsi="Times New Roman" w:cs="Times New Roman"/>
              <w:sz w:val="28"/>
              <w:szCs w:val="28"/>
            </w:rPr>
            <w:t>………..</w:t>
          </w:r>
          <w:r w:rsidRPr="00722CAB">
            <w:rPr>
              <w:rFonts w:ascii="Times New Roman" w:hAnsi="Times New Roman" w:cs="Times New Roman"/>
              <w:sz w:val="28"/>
              <w:szCs w:val="28"/>
            </w:rPr>
            <w:t>26</w:t>
          </w:r>
        </w:p>
      </w:sdtContent>
    </w:sdt>
    <w:p w14:paraId="13883868" w14:textId="77777777" w:rsidR="00360893" w:rsidRDefault="00C921B8"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r>
        <w:rPr>
          <w:rFonts w:ascii="Times New Roman" w:hAnsi="Times New Roman" w:cs="Times New Roman"/>
          <w:color w:val="auto"/>
          <w:shd w:val="clear" w:color="auto" w:fill="FFFFFF"/>
        </w:rPr>
        <w:t xml:space="preserve"> </w:t>
      </w:r>
    </w:p>
    <w:p w14:paraId="6BE89D49" w14:textId="77777777" w:rsidR="00AB24FE" w:rsidRPr="00C921B8" w:rsidRDefault="00C921B8" w:rsidP="00450C4C">
      <w:pPr>
        <w:jc w:val="center"/>
        <w:rPr>
          <w:rFonts w:ascii="Times New Roman" w:hAnsi="Times New Roman" w:cs="Times New Roman"/>
          <w:b/>
          <w:sz w:val="28"/>
          <w:szCs w:val="28"/>
          <w:shd w:val="clear" w:color="auto" w:fill="FFFFFF"/>
        </w:rPr>
      </w:pPr>
      <w:r>
        <w:br w:type="column"/>
      </w:r>
      <w:r w:rsidR="00AB24FE" w:rsidRPr="00C921B8">
        <w:rPr>
          <w:rFonts w:ascii="Times New Roman" w:hAnsi="Times New Roman" w:cs="Times New Roman"/>
          <w:b/>
          <w:sz w:val="28"/>
          <w:szCs w:val="28"/>
          <w:shd w:val="clear" w:color="auto" w:fill="FFFFFF"/>
        </w:rPr>
        <w:lastRenderedPageBreak/>
        <w:t>Введение</w:t>
      </w:r>
      <w:bookmarkEnd w:id="0"/>
    </w:p>
    <w:p w14:paraId="55E6D980"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rPr>
      </w:pPr>
    </w:p>
    <w:p w14:paraId="1432F791" w14:textId="77777777" w:rsidR="0049143F" w:rsidRPr="00077CD8" w:rsidRDefault="0049143F"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Бизнес-планирование представляет собой формирование совокупности мероприятий, которые представляют собой проект – инвестиционный проект. Проект заключается в создание предприятия или расширения его деятельности.  Контролирование и реализация инвестиционного проекта и называется управление проектом. Управление проектами представляет собой совокупность мероприятий разной направленности: организационной, ресурсной, финансовой и так далее, которые образуют единый проект с единой целью. В этом и заключается актуальность темы. </w:t>
      </w:r>
    </w:p>
    <w:p w14:paraId="02503704" w14:textId="77777777" w:rsidR="0049143F" w:rsidRPr="00077CD8" w:rsidRDefault="0049143F" w:rsidP="007904F8">
      <w:pPr>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Бизнес-план – это изложение для потенциального партнёра или инвестора результатов маркетингового исследования, обоснование стратегии освоения рынка, предполагаемых финансовых результатов. Он является центральной фазой бизнес-планирования.</w:t>
      </w:r>
    </w:p>
    <w:p w14:paraId="5A5B56EA" w14:textId="77777777" w:rsidR="0049143F" w:rsidRPr="00077CD8" w:rsidRDefault="0049143F" w:rsidP="007904F8">
      <w:pPr>
        <w:pStyle w:val="Default"/>
        <w:spacing w:line="360" w:lineRule="auto"/>
        <w:ind w:firstLine="709"/>
        <w:jc w:val="both"/>
        <w:rPr>
          <w:color w:val="auto"/>
          <w:sz w:val="28"/>
          <w:szCs w:val="28"/>
        </w:rPr>
      </w:pPr>
      <w:r w:rsidRPr="00A1091E">
        <w:rPr>
          <w:b/>
          <w:bCs/>
          <w:color w:val="auto"/>
          <w:sz w:val="28"/>
          <w:szCs w:val="28"/>
        </w:rPr>
        <w:t>Целью данной курсовой работы</w:t>
      </w:r>
      <w:r w:rsidRPr="00077CD8">
        <w:rPr>
          <w:color w:val="auto"/>
          <w:sz w:val="28"/>
          <w:szCs w:val="28"/>
        </w:rPr>
        <w:t xml:space="preserve"> является разработка бизнес-плана создания предприятия, работающего в сфере туризма.</w:t>
      </w:r>
    </w:p>
    <w:p w14:paraId="7D222D44" w14:textId="77777777" w:rsidR="0049143F" w:rsidRPr="00077CD8" w:rsidRDefault="0049143F" w:rsidP="007904F8">
      <w:pPr>
        <w:pStyle w:val="Default"/>
        <w:spacing w:line="360" w:lineRule="auto"/>
        <w:ind w:firstLine="709"/>
        <w:jc w:val="both"/>
        <w:rPr>
          <w:color w:val="auto"/>
          <w:sz w:val="28"/>
          <w:szCs w:val="28"/>
        </w:rPr>
      </w:pPr>
      <w:r w:rsidRPr="00A1091E">
        <w:rPr>
          <w:b/>
          <w:bCs/>
          <w:color w:val="auto"/>
          <w:sz w:val="28"/>
          <w:szCs w:val="28"/>
        </w:rPr>
        <w:t>Основные задачи</w:t>
      </w:r>
      <w:r w:rsidRPr="00077CD8">
        <w:rPr>
          <w:color w:val="auto"/>
          <w:sz w:val="28"/>
          <w:szCs w:val="28"/>
        </w:rPr>
        <w:t xml:space="preserve"> курсовой работы:</w:t>
      </w:r>
    </w:p>
    <w:p w14:paraId="232F8DE1"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формирование резюме бизнес-плана;</w:t>
      </w:r>
    </w:p>
    <w:p w14:paraId="7262B419"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определение цели планируемого бизнеса;</w:t>
      </w:r>
    </w:p>
    <w:p w14:paraId="4FA4083C"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постановка задач и цели содержания бизнеса;</w:t>
      </w:r>
    </w:p>
    <w:p w14:paraId="62DCC807"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описание услуг;</w:t>
      </w:r>
    </w:p>
    <w:p w14:paraId="4AF29367"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проведение маркетингового анализа рынка туризма и формирование маркетингового плана;</w:t>
      </w:r>
    </w:p>
    <w:p w14:paraId="570DAE9C"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формирование финансового плана;</w:t>
      </w:r>
    </w:p>
    <w:p w14:paraId="42F0687E"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формирование производственного плана;</w:t>
      </w:r>
    </w:p>
    <w:p w14:paraId="1BE5911A" w14:textId="77777777" w:rsidR="0049143F" w:rsidRPr="00077CD8" w:rsidRDefault="0049143F" w:rsidP="007904F8">
      <w:pPr>
        <w:pStyle w:val="Default"/>
        <w:spacing w:line="360" w:lineRule="auto"/>
        <w:ind w:firstLine="709"/>
        <w:jc w:val="both"/>
        <w:rPr>
          <w:color w:val="auto"/>
          <w:sz w:val="28"/>
          <w:szCs w:val="28"/>
        </w:rPr>
      </w:pPr>
      <w:r w:rsidRPr="00077CD8">
        <w:rPr>
          <w:color w:val="auto"/>
          <w:sz w:val="28"/>
          <w:szCs w:val="28"/>
        </w:rPr>
        <w:t>- постановка досрочной видимости перспектив развития бизнеса.</w:t>
      </w:r>
    </w:p>
    <w:p w14:paraId="50FC586D" w14:textId="0443489D" w:rsidR="0049143F" w:rsidRDefault="0049143F" w:rsidP="007904F8">
      <w:pPr>
        <w:pStyle w:val="Default"/>
        <w:spacing w:line="360" w:lineRule="auto"/>
        <w:ind w:firstLine="709"/>
        <w:jc w:val="both"/>
        <w:rPr>
          <w:color w:val="auto"/>
          <w:sz w:val="28"/>
          <w:szCs w:val="28"/>
        </w:rPr>
      </w:pPr>
      <w:r w:rsidRPr="00A1091E">
        <w:rPr>
          <w:b/>
          <w:bCs/>
          <w:color w:val="auto"/>
          <w:sz w:val="28"/>
          <w:szCs w:val="28"/>
        </w:rPr>
        <w:t>Объектом данной работы</w:t>
      </w:r>
      <w:r w:rsidRPr="00077CD8">
        <w:rPr>
          <w:color w:val="auto"/>
          <w:sz w:val="28"/>
          <w:szCs w:val="28"/>
        </w:rPr>
        <w:t xml:space="preserve"> является </w:t>
      </w:r>
      <w:r w:rsidR="00AF63C0">
        <w:rPr>
          <w:color w:val="auto"/>
          <w:sz w:val="28"/>
          <w:szCs w:val="28"/>
        </w:rPr>
        <w:t xml:space="preserve"> компания…..</w:t>
      </w:r>
    </w:p>
    <w:p w14:paraId="3B2D0F21" w14:textId="36473478" w:rsidR="00450C4C" w:rsidRPr="00A1091E" w:rsidRDefault="00450C4C" w:rsidP="007904F8">
      <w:pPr>
        <w:pStyle w:val="Default"/>
        <w:spacing w:line="360" w:lineRule="auto"/>
        <w:ind w:firstLine="709"/>
        <w:jc w:val="both"/>
        <w:rPr>
          <w:b/>
          <w:bCs/>
          <w:color w:val="auto"/>
          <w:sz w:val="28"/>
          <w:szCs w:val="28"/>
        </w:rPr>
      </w:pPr>
      <w:r w:rsidRPr="00A1091E">
        <w:rPr>
          <w:b/>
          <w:bCs/>
          <w:color w:val="auto"/>
          <w:sz w:val="28"/>
          <w:szCs w:val="28"/>
        </w:rPr>
        <w:t>Предметом работы -</w:t>
      </w:r>
      <w:r w:rsidR="00AF63C0" w:rsidRPr="00AF63C0">
        <w:rPr>
          <w:color w:val="auto"/>
          <w:sz w:val="28"/>
          <w:szCs w:val="28"/>
        </w:rPr>
        <w:t xml:space="preserve"> </w:t>
      </w:r>
      <w:r w:rsidR="00AF63C0" w:rsidRPr="00077CD8">
        <w:rPr>
          <w:color w:val="auto"/>
          <w:sz w:val="28"/>
          <w:szCs w:val="28"/>
        </w:rPr>
        <w:t>бизнес-план</w:t>
      </w:r>
      <w:r w:rsidR="00AF63C0">
        <w:rPr>
          <w:color w:val="auto"/>
          <w:sz w:val="28"/>
          <w:szCs w:val="28"/>
        </w:rPr>
        <w:t xml:space="preserve"> </w:t>
      </w:r>
      <w:r w:rsidR="00AF63C0" w:rsidRPr="00077CD8">
        <w:rPr>
          <w:color w:val="auto"/>
          <w:sz w:val="28"/>
          <w:szCs w:val="28"/>
        </w:rPr>
        <w:t xml:space="preserve"> по созданию нового предприятия в сфере туризма.</w:t>
      </w:r>
    </w:p>
    <w:p w14:paraId="61E05B4B" w14:textId="77777777" w:rsidR="00432B25" w:rsidRPr="00077CD8" w:rsidRDefault="00432B25" w:rsidP="00432B25">
      <w:pPr>
        <w:widowControl w:val="0"/>
        <w:spacing w:after="0" w:line="360" w:lineRule="auto"/>
        <w:ind w:firstLine="709"/>
        <w:jc w:val="both"/>
        <w:rPr>
          <w:rFonts w:ascii="Times New Roman" w:hAnsi="Times New Roman" w:cs="Times New Roman"/>
          <w:sz w:val="28"/>
          <w:szCs w:val="28"/>
        </w:rPr>
      </w:pPr>
    </w:p>
    <w:p w14:paraId="771B2482" w14:textId="244555B3" w:rsidR="00AB24FE" w:rsidRPr="000458F5" w:rsidRDefault="00AB24FE" w:rsidP="000458F5">
      <w:pPr>
        <w:widowControl w:val="0"/>
        <w:spacing w:after="0" w:line="360" w:lineRule="auto"/>
        <w:ind w:firstLine="709"/>
        <w:jc w:val="both"/>
        <w:rPr>
          <w:rFonts w:ascii="Times New Roman" w:hAnsi="Times New Roman" w:cs="Times New Roman"/>
          <w:b/>
          <w:sz w:val="28"/>
          <w:szCs w:val="28"/>
        </w:rPr>
      </w:pPr>
      <w:bookmarkStart w:id="2" w:name="_Toc42513609"/>
      <w:r w:rsidRPr="000458F5">
        <w:rPr>
          <w:rFonts w:ascii="Times New Roman" w:hAnsi="Times New Roman" w:cs="Times New Roman"/>
          <w:b/>
          <w:sz w:val="28"/>
          <w:szCs w:val="28"/>
          <w:shd w:val="clear" w:color="auto" w:fill="FFFFFF"/>
        </w:rPr>
        <w:lastRenderedPageBreak/>
        <w:t>1. Резюме</w:t>
      </w:r>
      <w:bookmarkEnd w:id="2"/>
    </w:p>
    <w:p w14:paraId="67548E61"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31E70285" w14:textId="77777777" w:rsidR="00D86ED0" w:rsidRPr="00077CD8" w:rsidRDefault="00D86ED0" w:rsidP="00D86ED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Полное наименование Компани и адрес: Общество с ограниченной ответственность «Движение». </w:t>
      </w:r>
    </w:p>
    <w:p w14:paraId="065875A5" w14:textId="77777777" w:rsidR="00D86ED0" w:rsidRPr="00077CD8" w:rsidRDefault="00D86ED0" w:rsidP="00D86ED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Адрес компании: г. Томск, ул. Брянцева, д.15, корп. 2 лит.Б, помещение 12.</w:t>
      </w:r>
    </w:p>
    <w:p w14:paraId="0AA5FFCE" w14:textId="77777777" w:rsidR="00D86ED0" w:rsidRPr="00077CD8" w:rsidRDefault="00D86ED0" w:rsidP="00D86ED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Имя предпринимателя и его домашний (сотовый телефон):  учредителем данной компании ООО «Движение» будет физическое лицо: Гуров Дмитрий Владимирович. Его доля в уставном капитале составляет 100% (10 тыс. руб.). </w:t>
      </w:r>
    </w:p>
    <w:p w14:paraId="1D53328B" w14:textId="77777777" w:rsidR="00D86ED0" w:rsidRPr="00077CD8" w:rsidRDefault="00D86ED0" w:rsidP="00D86ED0">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rPr>
        <w:t xml:space="preserve">Суть проекта: </w:t>
      </w:r>
      <w:r w:rsidRPr="00077CD8">
        <w:rPr>
          <w:rFonts w:ascii="Times New Roman" w:hAnsi="Times New Roman" w:cs="Times New Roman"/>
          <w:sz w:val="28"/>
          <w:szCs w:val="28"/>
          <w:shd w:val="clear" w:color="auto" w:fill="FFFFFF"/>
        </w:rPr>
        <w:t>создание компании, работающей в туристической отрасли.</w:t>
      </w:r>
    </w:p>
    <w:p w14:paraId="1BC6B486" w14:textId="77777777" w:rsidR="00D86ED0" w:rsidRPr="00077CD8" w:rsidRDefault="00D86ED0" w:rsidP="00D86ED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Совокупная стоимость проекта и источники его финансирования: 697235 руб. инвестиционных вложений. Источником финансирования являются собственные средства учредителя. </w:t>
      </w:r>
    </w:p>
    <w:p w14:paraId="31082ABC" w14:textId="77777777" w:rsidR="00D86ED0" w:rsidRPr="00077CD8" w:rsidRDefault="00D86ED0" w:rsidP="00D86ED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Показатели эффективности проекта: </w:t>
      </w:r>
    </w:p>
    <w:p w14:paraId="215C2EAA" w14:textId="77777777" w:rsidR="00D86ED0" w:rsidRPr="00077CD8" w:rsidRDefault="00D86ED0" w:rsidP="00D86ED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срок окупаемости чистой прибылью:1 месяц</w:t>
      </w:r>
    </w:p>
    <w:p w14:paraId="6876E45B" w14:textId="77777777" w:rsidR="00D86ED0" w:rsidRPr="00077CD8" w:rsidRDefault="00D86ED0" w:rsidP="00D86ED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рентабельность продаж: 718 %</w:t>
      </w:r>
    </w:p>
    <w:p w14:paraId="34236488"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4CD47758"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0DF33ED1"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3" w:name="_Toc42513610"/>
      <w:r w:rsidRPr="00077CD8">
        <w:rPr>
          <w:rFonts w:ascii="Times New Roman" w:hAnsi="Times New Roman" w:cs="Times New Roman"/>
          <w:color w:val="auto"/>
          <w:shd w:val="clear" w:color="auto" w:fill="FFFFFF"/>
        </w:rPr>
        <w:lastRenderedPageBreak/>
        <w:t>2. Цель бизнеса</w:t>
      </w:r>
      <w:bookmarkEnd w:id="3"/>
    </w:p>
    <w:p w14:paraId="47BD9538"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4F124F26" w14:textId="77777777" w:rsidR="00AB24FE"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Создание новой туристической компании будет осуществлено в виде создания туристического агента, который работает с крупнейшими туристическими операторами. То есть создаваемому предприятию нет необходимости разрабатывать новые туристические направления, следовательно, расходы на открытие нового предприятия – минимальные. </w:t>
      </w:r>
    </w:p>
    <w:p w14:paraId="0C733B6D"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Основная цель бизнеса-</w:t>
      </w:r>
      <w:r w:rsidR="007904F8" w:rsidRPr="00077CD8">
        <w:rPr>
          <w:rFonts w:ascii="Times New Roman" w:hAnsi="Times New Roman" w:cs="Times New Roman"/>
          <w:sz w:val="28"/>
          <w:szCs w:val="28"/>
          <w:shd w:val="clear" w:color="auto" w:fill="FFFFFF"/>
        </w:rPr>
        <w:t>получение дохода от оказания туристический услуг.</w:t>
      </w:r>
    </w:p>
    <w:p w14:paraId="3BBB772D"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21D7C421"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6D8BE41A"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2ABAA98A"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4" w:name="_Toc42513611"/>
      <w:r w:rsidRPr="00077CD8">
        <w:rPr>
          <w:rFonts w:ascii="Times New Roman" w:hAnsi="Times New Roman" w:cs="Times New Roman"/>
          <w:color w:val="auto"/>
          <w:shd w:val="clear" w:color="auto" w:fill="FFFFFF"/>
        </w:rPr>
        <w:lastRenderedPageBreak/>
        <w:t>3. Задачи и цели содержания бизнеса</w:t>
      </w:r>
      <w:bookmarkEnd w:id="4"/>
    </w:p>
    <w:p w14:paraId="5606E2C8"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6136EFB7" w14:textId="77777777" w:rsidR="007904F8" w:rsidRPr="00077CD8" w:rsidRDefault="007904F8" w:rsidP="009D072D">
      <w:pPr>
        <w:widowControl w:val="0"/>
        <w:spacing w:after="0" w:line="360" w:lineRule="auto"/>
        <w:ind w:firstLine="709"/>
        <w:jc w:val="both"/>
        <w:rPr>
          <w:rFonts w:ascii="Times New Roman" w:eastAsia="Times New Roman" w:hAnsi="Times New Roman" w:cs="Times New Roman"/>
          <w:sz w:val="28"/>
          <w:szCs w:val="28"/>
          <w:lang w:eastAsia="ru-RU"/>
        </w:rPr>
      </w:pPr>
      <w:r w:rsidRPr="00077CD8">
        <w:rPr>
          <w:rFonts w:ascii="Times New Roman" w:eastAsia="Times New Roman" w:hAnsi="Times New Roman" w:cs="Times New Roman"/>
          <w:sz w:val="28"/>
          <w:szCs w:val="28"/>
          <w:lang w:eastAsia="ru-RU"/>
        </w:rPr>
        <w:t>Основные задачи, которые выполняет турагентство для клиента, можно представить следующим образом:</w:t>
      </w:r>
    </w:p>
    <w:p w14:paraId="13973040" w14:textId="77777777" w:rsidR="007904F8" w:rsidRPr="00077CD8" w:rsidRDefault="007904F8" w:rsidP="009D072D">
      <w:pPr>
        <w:widowControl w:val="0"/>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077CD8">
        <w:rPr>
          <w:rFonts w:ascii="Times New Roman" w:eastAsia="Times New Roman" w:hAnsi="Times New Roman" w:cs="Times New Roman"/>
          <w:sz w:val="28"/>
          <w:szCs w:val="28"/>
          <w:lang w:eastAsia="ru-RU"/>
        </w:rPr>
        <w:t>Поиск и подбор наиболее выгодных туров из числа предложенных туроператорами, что значительно экономит время обратившегося туриста;</w:t>
      </w:r>
    </w:p>
    <w:p w14:paraId="2A22C8E4" w14:textId="77777777" w:rsidR="007904F8" w:rsidRPr="00077CD8" w:rsidRDefault="007904F8" w:rsidP="009D072D">
      <w:pPr>
        <w:widowControl w:val="0"/>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077CD8">
        <w:rPr>
          <w:rFonts w:ascii="Times New Roman" w:eastAsia="Times New Roman" w:hAnsi="Times New Roman" w:cs="Times New Roman"/>
          <w:sz w:val="28"/>
          <w:szCs w:val="28"/>
          <w:lang w:eastAsia="ru-RU"/>
        </w:rPr>
        <w:t>Оформление документов. Именно сотрудники турагентств знают стандарты, сроки подачи и иные формальности, о которых среднестатический турист без изучения специальных источников и не подозревает;</w:t>
      </w:r>
    </w:p>
    <w:p w14:paraId="13818ACD" w14:textId="77777777" w:rsidR="007904F8" w:rsidRPr="00077CD8" w:rsidRDefault="007904F8" w:rsidP="009D072D">
      <w:pPr>
        <w:widowControl w:val="0"/>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077CD8">
        <w:rPr>
          <w:rFonts w:ascii="Times New Roman" w:eastAsia="Times New Roman" w:hAnsi="Times New Roman" w:cs="Times New Roman"/>
          <w:sz w:val="28"/>
          <w:szCs w:val="28"/>
          <w:lang w:eastAsia="ru-RU"/>
        </w:rPr>
        <w:t>Планирование маршрутов туриста;</w:t>
      </w:r>
    </w:p>
    <w:p w14:paraId="6BB6A83F" w14:textId="77777777" w:rsidR="007904F8" w:rsidRPr="00077CD8" w:rsidRDefault="007904F8" w:rsidP="009D072D">
      <w:pPr>
        <w:widowControl w:val="0"/>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077CD8">
        <w:rPr>
          <w:rFonts w:ascii="Times New Roman" w:eastAsia="Times New Roman" w:hAnsi="Times New Roman" w:cs="Times New Roman"/>
          <w:sz w:val="28"/>
          <w:szCs w:val="28"/>
          <w:lang w:eastAsia="ru-RU"/>
        </w:rPr>
        <w:t>Описание инфраструктуры местности.</w:t>
      </w:r>
    </w:p>
    <w:p w14:paraId="5961678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08CE975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7891B063"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5" w:name="_Toc42513612"/>
      <w:r w:rsidRPr="00077CD8">
        <w:rPr>
          <w:rFonts w:ascii="Times New Roman" w:hAnsi="Times New Roman" w:cs="Times New Roman"/>
          <w:color w:val="auto"/>
          <w:shd w:val="clear" w:color="auto" w:fill="FFFFFF"/>
        </w:rPr>
        <w:lastRenderedPageBreak/>
        <w:t>4. Описание услуг</w:t>
      </w:r>
      <w:bookmarkEnd w:id="5"/>
    </w:p>
    <w:p w14:paraId="0828AB7F"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1B47DF69" w14:textId="77777777" w:rsidR="00AB24FE"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Услуги открываемого предприятия:</w:t>
      </w:r>
    </w:p>
    <w:p w14:paraId="2F52826E"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подбор туристических продуктов;</w:t>
      </w:r>
    </w:p>
    <w:p w14:paraId="0B629426"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реализация туристический продуктов;</w:t>
      </w:r>
    </w:p>
    <w:p w14:paraId="5FDA35A4"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реализация билетов: авиа, железнодорожных.</w:t>
      </w:r>
    </w:p>
    <w:p w14:paraId="5148CB7D" w14:textId="77777777" w:rsidR="00AB24FE" w:rsidRPr="00077CD8" w:rsidRDefault="008053FA"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Подбор туристических продуктов будет осуществляться на основании заключенных договоров с крупнейшими туристическими операторами РФ: Пегас Туристик, Анекс Тур, Библио Глобус. </w:t>
      </w:r>
    </w:p>
    <w:p w14:paraId="70B35E5D" w14:textId="6EA00DF3" w:rsidR="00AB24FE" w:rsidRPr="00B20C5A" w:rsidRDefault="00B20C5A" w:rsidP="007904F8">
      <w:pPr>
        <w:widowControl w:val="0"/>
        <w:spacing w:after="0" w:line="360" w:lineRule="auto"/>
        <w:ind w:firstLine="709"/>
        <w:jc w:val="both"/>
        <w:rPr>
          <w:rFonts w:ascii="Times New Roman" w:hAnsi="Times New Roman" w:cs="Times New Roman"/>
          <w:color w:val="FF0000"/>
          <w:sz w:val="28"/>
          <w:szCs w:val="28"/>
          <w:shd w:val="clear" w:color="auto" w:fill="FFFFFF"/>
        </w:rPr>
      </w:pPr>
      <w:r w:rsidRPr="00B20C5A">
        <w:rPr>
          <w:rFonts w:ascii="Times New Roman" w:hAnsi="Times New Roman" w:cs="Times New Roman"/>
          <w:color w:val="FF0000"/>
          <w:sz w:val="28"/>
          <w:szCs w:val="28"/>
          <w:shd w:val="clear" w:color="auto" w:fill="FFFFFF"/>
        </w:rPr>
        <w:t xml:space="preserve"> </w:t>
      </w:r>
      <w:r w:rsidRPr="00B20C5A">
        <w:rPr>
          <w:rFonts w:ascii="Times New Roman" w:hAnsi="Times New Roman" w:cs="Times New Roman"/>
          <w:color w:val="FF0000"/>
          <w:sz w:val="28"/>
          <w:szCs w:val="28"/>
          <w:highlight w:val="yellow"/>
          <w:shd w:val="clear" w:color="auto" w:fill="FFFFFF"/>
        </w:rPr>
        <w:t>Плохо развернутое описание</w:t>
      </w:r>
      <w:r w:rsidRPr="00B20C5A">
        <w:rPr>
          <w:rFonts w:ascii="Times New Roman" w:hAnsi="Times New Roman" w:cs="Times New Roman"/>
          <w:color w:val="FF0000"/>
          <w:sz w:val="28"/>
          <w:szCs w:val="28"/>
          <w:shd w:val="clear" w:color="auto" w:fill="FFFFFF"/>
        </w:rPr>
        <w:t xml:space="preserve"> </w:t>
      </w:r>
      <w:r w:rsidR="00AB24FE" w:rsidRPr="00B20C5A">
        <w:rPr>
          <w:rFonts w:ascii="Times New Roman" w:hAnsi="Times New Roman" w:cs="Times New Roman"/>
          <w:color w:val="FF0000"/>
          <w:sz w:val="28"/>
          <w:szCs w:val="28"/>
          <w:shd w:val="clear" w:color="auto" w:fill="FFFFFF"/>
        </w:rPr>
        <w:br w:type="page"/>
      </w:r>
    </w:p>
    <w:p w14:paraId="2C37FB77"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6" w:name="_Toc42513613"/>
      <w:r w:rsidRPr="00077CD8">
        <w:rPr>
          <w:rFonts w:ascii="Times New Roman" w:hAnsi="Times New Roman" w:cs="Times New Roman"/>
          <w:color w:val="auto"/>
          <w:shd w:val="clear" w:color="auto" w:fill="FFFFFF"/>
        </w:rPr>
        <w:lastRenderedPageBreak/>
        <w:t>5. Маркетинговый анализ</w:t>
      </w:r>
      <w:bookmarkEnd w:id="6"/>
    </w:p>
    <w:p w14:paraId="7AB6CA6F"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51810C18"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Основным показателем экономического роста РФ является ВВП. Проведем анализ ВВП РФ за период 2011-2019 года (8 лет) в млрд. руб.</w:t>
      </w:r>
    </w:p>
    <w:p w14:paraId="5EB9D3A7"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p>
    <w:p w14:paraId="19F98CD4" w14:textId="77777777" w:rsidR="00B86F95" w:rsidRPr="00077CD8" w:rsidRDefault="00B86F95" w:rsidP="007904F8">
      <w:pPr>
        <w:widowControl w:val="0"/>
        <w:spacing w:after="0" w:line="360" w:lineRule="auto"/>
        <w:jc w:val="both"/>
        <w:rPr>
          <w:rFonts w:ascii="Times New Roman" w:hAnsi="Times New Roman" w:cs="Times New Roman"/>
          <w:sz w:val="28"/>
          <w:szCs w:val="28"/>
        </w:rPr>
      </w:pPr>
      <w:r w:rsidRPr="00077CD8">
        <w:rPr>
          <w:rFonts w:ascii="Times New Roman" w:hAnsi="Times New Roman" w:cs="Times New Roman"/>
          <w:noProof/>
          <w:sz w:val="28"/>
          <w:szCs w:val="28"/>
          <w:lang w:eastAsia="ru-RU"/>
        </w:rPr>
        <w:drawing>
          <wp:inline distT="0" distB="0" distL="0" distR="0" wp14:anchorId="1A9AEF04" wp14:editId="44D036DB">
            <wp:extent cx="5927834" cy="2207172"/>
            <wp:effectExtent l="0" t="0" r="15875" b="222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59C6EB8"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Рисунок </w:t>
      </w:r>
      <w:r w:rsidR="00077CD8">
        <w:rPr>
          <w:rFonts w:ascii="Times New Roman" w:hAnsi="Times New Roman" w:cs="Times New Roman"/>
          <w:sz w:val="28"/>
          <w:szCs w:val="28"/>
        </w:rPr>
        <w:t>1</w:t>
      </w:r>
      <w:r w:rsidRPr="00077CD8">
        <w:rPr>
          <w:rFonts w:ascii="Times New Roman" w:hAnsi="Times New Roman" w:cs="Times New Roman"/>
          <w:sz w:val="28"/>
          <w:szCs w:val="28"/>
        </w:rPr>
        <w:t xml:space="preserve"> – Динамика ВВП РФ за 2011-2017 года, млрд. руб. </w:t>
      </w:r>
      <w:r w:rsidRPr="00077CD8">
        <w:rPr>
          <w:rStyle w:val="af8"/>
          <w:rFonts w:ascii="Times New Roman" w:hAnsi="Times New Roman" w:cs="Times New Roman"/>
          <w:sz w:val="28"/>
          <w:szCs w:val="28"/>
        </w:rPr>
        <w:footnoteReference w:id="1"/>
      </w:r>
    </w:p>
    <w:p w14:paraId="2D504A2F"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p>
    <w:p w14:paraId="7C3AAF88"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На основании данной диаграммы можно сделать вывод, что за последние 8 лет наблюдается экономический рост страны, так как ВВП растет.</w:t>
      </w:r>
    </w:p>
    <w:p w14:paraId="726CF907"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p>
    <w:p w14:paraId="599A6EDD" w14:textId="77777777" w:rsidR="00B86F95" w:rsidRPr="00077CD8" w:rsidRDefault="00B86F95" w:rsidP="007904F8">
      <w:pPr>
        <w:widowControl w:val="0"/>
        <w:spacing w:after="0" w:line="360" w:lineRule="auto"/>
        <w:jc w:val="both"/>
        <w:rPr>
          <w:rFonts w:ascii="Times New Roman" w:hAnsi="Times New Roman" w:cs="Times New Roman"/>
          <w:sz w:val="28"/>
          <w:szCs w:val="28"/>
        </w:rPr>
      </w:pPr>
      <w:r w:rsidRPr="00077CD8">
        <w:rPr>
          <w:rFonts w:ascii="Times New Roman" w:hAnsi="Times New Roman" w:cs="Times New Roman"/>
          <w:noProof/>
          <w:sz w:val="28"/>
          <w:szCs w:val="28"/>
          <w:lang w:eastAsia="ru-RU"/>
        </w:rPr>
        <w:drawing>
          <wp:inline distT="0" distB="0" distL="0" distR="0" wp14:anchorId="02D55790" wp14:editId="4D8CE749">
            <wp:extent cx="5927834" cy="2159876"/>
            <wp:effectExtent l="0" t="0" r="15875" b="1206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9BEEBA"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Рисунок </w:t>
      </w:r>
      <w:r w:rsidR="00077CD8">
        <w:rPr>
          <w:rFonts w:ascii="Times New Roman" w:hAnsi="Times New Roman" w:cs="Times New Roman"/>
          <w:sz w:val="28"/>
          <w:szCs w:val="28"/>
        </w:rPr>
        <w:t>2</w:t>
      </w:r>
      <w:r w:rsidRPr="00077CD8">
        <w:rPr>
          <w:rFonts w:ascii="Times New Roman" w:hAnsi="Times New Roman" w:cs="Times New Roman"/>
          <w:sz w:val="28"/>
          <w:szCs w:val="28"/>
        </w:rPr>
        <w:t xml:space="preserve"> – Динамика инфляции РФ за 2011-2019 года,% </w:t>
      </w:r>
      <w:r w:rsidRPr="00077CD8">
        <w:rPr>
          <w:rStyle w:val="af8"/>
          <w:rFonts w:ascii="Times New Roman" w:hAnsi="Times New Roman" w:cs="Times New Roman"/>
          <w:sz w:val="28"/>
          <w:szCs w:val="28"/>
        </w:rPr>
        <w:footnoteReference w:id="2"/>
      </w:r>
    </w:p>
    <w:p w14:paraId="3D221243"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p>
    <w:p w14:paraId="5F23731F" w14:textId="77777777" w:rsidR="00B86F95" w:rsidRPr="00077CD8" w:rsidRDefault="00B86F95" w:rsidP="007904F8">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lastRenderedPageBreak/>
        <w:t xml:space="preserve">На основании данного графика можно сделать вывод, что снижение уровня инфляции говорит о стабилизации экономического состояния РФ. </w:t>
      </w:r>
      <w:r w:rsidRPr="00077CD8">
        <w:rPr>
          <w:rFonts w:ascii="Times New Roman" w:eastAsia="TimesNewRomanPSMT" w:hAnsi="Times New Roman" w:cs="Times New Roman"/>
          <w:sz w:val="28"/>
          <w:szCs w:val="28"/>
        </w:rPr>
        <w:t>Умеренная инфляция сказывается положительно на экономическом росте и наоборот, так как по своей природе она имеет циклический характер. Суть циклического характера состоит в том, что на стадии подъема экономика сопровождается долгосрочным экономическим ростом. На стадии спада происходит отрицательное влияние на экономический рост. Таким образом, можно сказать, что данные показатели являются взаимозависимыми.</w:t>
      </w:r>
    </w:p>
    <w:p w14:paraId="6E0463D8"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В рамках Стратегии инновационного развития Российской Федерации на период до 2020 года, утвержденной распоряжением Правительства Российской Федерации от 8 декабря 2011 г. № 2227-р, и государственных программ Российской Федерации предусматриваются мероприятия в сфере туризма, перед которой стоят следующие задачи: закрепление и удержание достигнутых результатов; переориентация части потребительского спроса россиян на внутренний туризм; привлечение иностранных туристов; реализация стратегической роли туризма в духовном развитии, воспитании патриотизма и просвещении; обеспечение роста качества жизни населения.</w:t>
      </w:r>
    </w:p>
    <w:p w14:paraId="397751C7"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Проведем анализ стратегии развития туризма по методике В.Л.Квинта:</w:t>
      </w:r>
    </w:p>
    <w:p w14:paraId="3188FFF5"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1. Проведение анализа рынка – существующей ситуации в отрасли, для которой разрабатывается стратегия развития;</w:t>
      </w:r>
    </w:p>
    <w:p w14:paraId="6FD02A79"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xml:space="preserve">Далее мы проведем анализ показателей туристической отрасли. В 2019 году во все страны «дальнего» зарубежья россиянами было совершено 28 604 030 поездок, что на 31,6% больше, чем в 2016 году. Лидеры ТОП-20 (по числу совершенных в 2017 поездок из России) распределились так, как на рис. </w:t>
      </w:r>
      <w:r w:rsidR="00077CD8">
        <w:rPr>
          <w:sz w:val="28"/>
          <w:szCs w:val="28"/>
        </w:rPr>
        <w:t>3</w:t>
      </w:r>
      <w:r w:rsidRPr="00077CD8">
        <w:rPr>
          <w:sz w:val="28"/>
          <w:szCs w:val="28"/>
        </w:rPr>
        <w:t>.</w:t>
      </w:r>
    </w:p>
    <w:p w14:paraId="1FFA674F"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p>
    <w:p w14:paraId="645A0535" w14:textId="77777777" w:rsidR="00B86F95" w:rsidRPr="00077CD8" w:rsidRDefault="00B86F95" w:rsidP="007904F8">
      <w:pPr>
        <w:pStyle w:val="ab"/>
        <w:widowControl w:val="0"/>
        <w:shd w:val="clear" w:color="auto" w:fill="FFFFFF"/>
        <w:spacing w:before="0" w:beforeAutospacing="0" w:after="0" w:afterAutospacing="0" w:line="360" w:lineRule="auto"/>
        <w:jc w:val="both"/>
        <w:rPr>
          <w:sz w:val="28"/>
          <w:szCs w:val="28"/>
        </w:rPr>
      </w:pPr>
      <w:r w:rsidRPr="00077CD8">
        <w:rPr>
          <w:noProof/>
          <w:sz w:val="28"/>
          <w:szCs w:val="28"/>
        </w:rPr>
        <w:lastRenderedPageBreak/>
        <w:drawing>
          <wp:inline distT="0" distB="0" distL="0" distR="0" wp14:anchorId="3191A94C" wp14:editId="3C18A7EB">
            <wp:extent cx="5959365" cy="3342289"/>
            <wp:effectExtent l="0" t="0" r="22860" b="1079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C86B557"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xml:space="preserve">Рисунок </w:t>
      </w:r>
      <w:r w:rsidR="00077CD8">
        <w:rPr>
          <w:sz w:val="28"/>
          <w:szCs w:val="28"/>
        </w:rPr>
        <w:t>3</w:t>
      </w:r>
      <w:r w:rsidRPr="00077CD8">
        <w:rPr>
          <w:sz w:val="28"/>
          <w:szCs w:val="28"/>
        </w:rPr>
        <w:t>– Динамика туристических поездок за рубеж в 2019 году</w:t>
      </w:r>
    </w:p>
    <w:p w14:paraId="06E7CAD0"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p>
    <w:p w14:paraId="055C38F3"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Почти все страны из ТОП-20 продемонстрировали рост числа поездок из России в 2019 году. Лидером по динамике роста числа поездок стала Турция - +553,2%. Ее результаты объясняются в основном закрытым сезоном 2016 года.</w:t>
      </w:r>
    </w:p>
    <w:p w14:paraId="3E017C46"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На втором месте по численности приобретённых туров находится ОАЭ и Вьетнам. Повышение объема продаж в данные страны туристических продуктов выросло на 53,6%.</w:t>
      </w:r>
    </w:p>
    <w:p w14:paraId="5A095388"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Почти все страны из остального списка продемонстрировали двузначные темпы прироста турпотока, за исключением Кипра (+6,25%) и Греции (+8,90%).</w:t>
      </w:r>
    </w:p>
    <w:p w14:paraId="32D67AE6"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xml:space="preserve">Три страны из ТОП-20 выездных рынков, по версии пограничной службы ФСБ России, продемонстрировали негативную динамику – то есть снижение въездов в данные страны: </w:t>
      </w:r>
    </w:p>
    <w:p w14:paraId="69359202"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Литва – снижение наблюдается на 6,85%</w:t>
      </w:r>
    </w:p>
    <w:p w14:paraId="472F495E"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Болгария – снижение наблюдается на 10,3%</w:t>
      </w:r>
    </w:p>
    <w:p w14:paraId="7C1E718A"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Тунис – снижение наблюдается на 16,9%.</w:t>
      </w:r>
    </w:p>
    <w:p w14:paraId="36F6A588"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 xml:space="preserve">Из стран вне ТОП-20 интересна динамика нескольких стран. Самые </w:t>
      </w:r>
      <w:r w:rsidRPr="00077CD8">
        <w:rPr>
          <w:sz w:val="28"/>
          <w:szCs w:val="28"/>
        </w:rPr>
        <w:lastRenderedPageBreak/>
        <w:t>лучшие результаты у Доминиканы (у нее же - второе место по динамике прибытий в общем списке массовых направлений, сразу после Турции) – здесь, по данным ФСБ, количество российских туристов выросло на 73,13% (до цифры в 239 862 в 2018 г.).</w:t>
      </w:r>
    </w:p>
    <w:p w14:paraId="2F39298D"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Любопытен и совершенно уникальный «взрыв» выездного потока из России в Танзанию: с 56 человек в 2018 году до 2345 в 2019-м (рост на 4187%). Объясняется он просто – в этом году в Танзанию (на Занзибар) открыл прямые чартерные перелеты туроператор PEGAS Touristik.</w:t>
      </w:r>
    </w:p>
    <w:p w14:paraId="3EFBC337"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Резко «вырос» в 2018 году турпоток и в Катар – на 33%, до 87,5 тыс поездок. Объясняется это тем же, чем и очень малые, нерелевантные цифры турпотока по некоторым дальне магистральным направлениям, таким, как Сейшелы, Малайзия или Шри-Ланка. Так как учет погранслужба ведет по посадочным талонам, статистика Катара (как и частично, Сингапура и, в меньшей степени, Кореи), отражает рост перелетов в страны Юго-Восточной Азии со стыковками в этих пунктах.</w:t>
      </w:r>
    </w:p>
    <w:p w14:paraId="5B7CE946" w14:textId="77777777" w:rsidR="00B86F95" w:rsidRPr="00077CD8" w:rsidRDefault="00B86F95" w:rsidP="007904F8">
      <w:pPr>
        <w:pStyle w:val="ab"/>
        <w:widowControl w:val="0"/>
        <w:shd w:val="clear" w:color="auto" w:fill="FFFFFF"/>
        <w:spacing w:before="0" w:beforeAutospacing="0" w:after="0" w:afterAutospacing="0" w:line="360" w:lineRule="auto"/>
        <w:ind w:firstLine="709"/>
        <w:jc w:val="both"/>
        <w:rPr>
          <w:sz w:val="28"/>
          <w:szCs w:val="28"/>
        </w:rPr>
      </w:pPr>
      <w:r w:rsidRPr="00077CD8">
        <w:rPr>
          <w:sz w:val="28"/>
          <w:szCs w:val="28"/>
        </w:rPr>
        <w:t>Из ТОП-30 стран в минусе по динамике турпотока, кроме Литвы, Туниса и Болгарии, оказались также Марокко ( - 39%, и это самое серьезное снижение турпотока из всего списка стран с релевантной статистикой), Сингапур ( -10%), Дания ( -7,3%) и Словакия (- 4%). Все остальные зарубежные направления из ТОП-30, судя по статистике погранслужбы ФСБ России, продемонстрировали прирост числа российских прибытий в 2017 году.</w:t>
      </w:r>
    </w:p>
    <w:p w14:paraId="620E0987" w14:textId="77777777" w:rsidR="00B86F95" w:rsidRPr="00077CD8" w:rsidRDefault="00B86F95"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Анализ данных по туристической отрасли РФ показал, что в соответствие с ростом показателя ВВП РФ и показателя доходов населения растут показатели объемов продаж туристических продуктов. </w:t>
      </w:r>
    </w:p>
    <w:p w14:paraId="4F907DD9" w14:textId="77777777" w:rsidR="00B86F95" w:rsidRPr="00077CD8" w:rsidRDefault="00B86F95" w:rsidP="007904F8">
      <w:pPr>
        <w:pStyle w:val="a8"/>
        <w:spacing w:line="360" w:lineRule="auto"/>
        <w:ind w:firstLine="709"/>
      </w:pPr>
      <w:r w:rsidRPr="00077CD8">
        <w:t xml:space="preserve">Маркетинг является важным аспектов в продвижении </w:t>
      </w:r>
      <w:r w:rsidR="007904F8" w:rsidRPr="00077CD8">
        <w:t>туристических услуг</w:t>
      </w:r>
      <w:r w:rsidRPr="00077CD8">
        <w:t xml:space="preserve"> и информировании потребителей. </w:t>
      </w:r>
    </w:p>
    <w:p w14:paraId="7538C6B2" w14:textId="77777777" w:rsidR="00B86F95" w:rsidRPr="00077CD8" w:rsidRDefault="00B86F95" w:rsidP="007904F8">
      <w:pPr>
        <w:pStyle w:val="a8"/>
        <w:spacing w:line="360" w:lineRule="auto"/>
        <w:ind w:firstLine="709"/>
      </w:pPr>
      <w:r w:rsidRPr="00077CD8">
        <w:t xml:space="preserve">Для продвижения </w:t>
      </w:r>
      <w:r w:rsidR="007904F8" w:rsidRPr="00077CD8">
        <w:t xml:space="preserve">туристических услуг </w:t>
      </w:r>
      <w:r w:rsidRPr="00077CD8">
        <w:t>на рынок будет осуществляться активная маркетинговая политика.</w:t>
      </w:r>
    </w:p>
    <w:p w14:paraId="1E2B84D7" w14:textId="77777777" w:rsidR="00B86F95" w:rsidRPr="00077CD8" w:rsidRDefault="00B86F95" w:rsidP="007904F8">
      <w:pPr>
        <w:pStyle w:val="a8"/>
        <w:spacing w:line="360" w:lineRule="auto"/>
        <w:ind w:firstLine="709"/>
      </w:pPr>
      <w:r w:rsidRPr="00077CD8">
        <w:t xml:space="preserve">В качестве основных ее инструментов предполагается использовать </w:t>
      </w:r>
      <w:r w:rsidRPr="00077CD8">
        <w:lastRenderedPageBreak/>
        <w:t>следующие:</w:t>
      </w:r>
    </w:p>
    <w:p w14:paraId="0693EE6C" w14:textId="77777777" w:rsidR="00B86F95" w:rsidRPr="00077CD8" w:rsidRDefault="00B86F95" w:rsidP="007904F8">
      <w:pPr>
        <w:pStyle w:val="a8"/>
        <w:spacing w:line="360" w:lineRule="auto"/>
        <w:ind w:firstLine="709"/>
      </w:pPr>
      <w:r w:rsidRPr="00077CD8">
        <w:t xml:space="preserve">– проведение регулярных маркетинговых исследований с целью выявления новых сегментов рынка и групп потребителей, сбора информации для совершенствования и модернизации </w:t>
      </w:r>
      <w:r w:rsidR="007904F8" w:rsidRPr="00077CD8">
        <w:t>туристических услуг</w:t>
      </w:r>
      <w:r w:rsidRPr="00077CD8">
        <w:t>;</w:t>
      </w:r>
    </w:p>
    <w:p w14:paraId="742E4F31" w14:textId="77777777" w:rsidR="00B86F95" w:rsidRPr="00077CD8" w:rsidRDefault="00B86F95" w:rsidP="007904F8">
      <w:pPr>
        <w:pStyle w:val="a8"/>
        <w:spacing w:line="360" w:lineRule="auto"/>
        <w:ind w:firstLine="709"/>
      </w:pPr>
      <w:r w:rsidRPr="00077CD8">
        <w:t xml:space="preserve">– размещение рекламы в сети Интернет, рассылка рекламной информации по </w:t>
      </w:r>
      <w:r w:rsidRPr="00077CD8">
        <w:rPr>
          <w:lang w:val="en-US"/>
        </w:rPr>
        <w:t>e</w:t>
      </w:r>
      <w:r w:rsidRPr="00077CD8">
        <w:t>-</w:t>
      </w:r>
      <w:r w:rsidRPr="00077CD8">
        <w:rPr>
          <w:lang w:val="en-US"/>
        </w:rPr>
        <w:t>mail</w:t>
      </w:r>
      <w:r w:rsidRPr="00077CD8">
        <w:t>;</w:t>
      </w:r>
    </w:p>
    <w:p w14:paraId="2FA10037" w14:textId="77777777" w:rsidR="00B86F95" w:rsidRPr="00077CD8" w:rsidRDefault="00B86F95" w:rsidP="007904F8">
      <w:pPr>
        <w:pStyle w:val="a8"/>
        <w:spacing w:line="360" w:lineRule="auto"/>
        <w:ind w:firstLine="709"/>
      </w:pPr>
      <w:r w:rsidRPr="00077CD8">
        <w:t>– размещение рекламы в специализированных печатных изданиях;</w:t>
      </w:r>
    </w:p>
    <w:p w14:paraId="4E9209BB" w14:textId="77777777" w:rsidR="00B86F95" w:rsidRPr="00077CD8" w:rsidRDefault="00B86F95" w:rsidP="007904F8">
      <w:pPr>
        <w:pStyle w:val="a8"/>
        <w:spacing w:line="360" w:lineRule="auto"/>
        <w:ind w:firstLine="709"/>
      </w:pPr>
      <w:r w:rsidRPr="00077CD8">
        <w:t>– заключение договоров с партнерами-дистрибьюторами, которые будут заниматься поиском потребителей;</w:t>
      </w:r>
    </w:p>
    <w:p w14:paraId="538C3D46" w14:textId="77777777" w:rsidR="00B86F95" w:rsidRPr="00077CD8" w:rsidRDefault="00B86F95" w:rsidP="007904F8">
      <w:pPr>
        <w:pStyle w:val="a8"/>
        <w:spacing w:line="360" w:lineRule="auto"/>
        <w:ind w:firstLine="709"/>
      </w:pPr>
      <w:r w:rsidRPr="00077CD8">
        <w:t>– прямой поиск потенциальных клиентов, в том числе путем личных контактов с возможными и имеющимися потребителями.</w:t>
      </w:r>
    </w:p>
    <w:p w14:paraId="46178750"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Маркетинг будет осуществляться посредством рекламы в сети Интернет (в частности в социальных сетях). Так же планируется создание собственного сайта.</w:t>
      </w:r>
    </w:p>
    <w:p w14:paraId="0FAEDC96"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Создание и поисковое продвижение осуществляется сторонней компанией «Сайт +»: Работа над содержимым сайта и внешними факторами, направленные на наличие сайта на первой странице результатов выдачи поисковых систем при поиске производственных предприятий.</w:t>
      </w:r>
    </w:p>
    <w:p w14:paraId="425115C6"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Поисковые системы: Яндекс и Гугл.</w:t>
      </w:r>
    </w:p>
    <w:p w14:paraId="3BBD1802"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Регионы продвижения:  все.</w:t>
      </w:r>
    </w:p>
    <w:p w14:paraId="604EDEB7"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Срок продвижения: 5 месяцев.</w:t>
      </w:r>
    </w:p>
    <w:p w14:paraId="4CC2F217"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Гарантии: 80% слов в ТОП-10, в случае не вывода, не вышедшие фразы продвигаются за счет компании, осуществляющей продвижение.</w:t>
      </w:r>
    </w:p>
    <w:p w14:paraId="6DCE2D80"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Медийно-контекстный баннер в Яндексе:</w:t>
      </w:r>
    </w:p>
    <w:p w14:paraId="19B47CD7" w14:textId="77777777" w:rsidR="00B86F95" w:rsidRPr="00077CD8" w:rsidRDefault="00B86F95" w:rsidP="007904F8">
      <w:pPr>
        <w:pStyle w:val="ab"/>
        <w:widowControl w:val="0"/>
        <w:spacing w:before="0" w:beforeAutospacing="0" w:after="0" w:afterAutospacing="0" w:line="360" w:lineRule="auto"/>
        <w:ind w:firstLine="709"/>
        <w:jc w:val="both"/>
        <w:rPr>
          <w:sz w:val="28"/>
          <w:szCs w:val="28"/>
        </w:rPr>
      </w:pPr>
      <w:r w:rsidRPr="00077CD8">
        <w:rPr>
          <w:sz w:val="28"/>
          <w:szCs w:val="28"/>
        </w:rPr>
        <w:t xml:space="preserve">Имиджевая реклама в поисковой системе, которая показывается при совпадении интереса посетителя с настройками рекламной кампании (аналогично контекстной рекламе). </w:t>
      </w:r>
    </w:p>
    <w:p w14:paraId="3C2608F7" w14:textId="77777777" w:rsidR="00AB24FE" w:rsidRPr="00077CD8" w:rsidRDefault="00B86F95" w:rsidP="007904F8">
      <w:pPr>
        <w:pStyle w:val="ab"/>
        <w:widowControl w:val="0"/>
        <w:spacing w:before="0" w:beforeAutospacing="0" w:after="0" w:afterAutospacing="0" w:line="360" w:lineRule="auto"/>
        <w:ind w:firstLine="709"/>
        <w:jc w:val="both"/>
        <w:rPr>
          <w:sz w:val="28"/>
          <w:szCs w:val="28"/>
          <w:shd w:val="clear" w:color="auto" w:fill="FFFFFF"/>
        </w:rPr>
      </w:pPr>
      <w:r w:rsidRPr="00077CD8">
        <w:rPr>
          <w:sz w:val="28"/>
          <w:szCs w:val="28"/>
        </w:rPr>
        <w:t xml:space="preserve">Всего на реализацию маркетинга планируется расходовать по 5 тыс. руб. ежемесячно. </w:t>
      </w:r>
    </w:p>
    <w:p w14:paraId="1A32C2CD"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2867E87F"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7" w:name="_Toc42513614"/>
      <w:r w:rsidRPr="00077CD8">
        <w:rPr>
          <w:rFonts w:ascii="Times New Roman" w:hAnsi="Times New Roman" w:cs="Times New Roman"/>
          <w:color w:val="auto"/>
          <w:shd w:val="clear" w:color="auto" w:fill="FFFFFF"/>
        </w:rPr>
        <w:lastRenderedPageBreak/>
        <w:t xml:space="preserve">6. Финансовый анализ </w:t>
      </w:r>
      <w:bookmarkEnd w:id="7"/>
    </w:p>
    <w:p w14:paraId="354F288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38D38FF3" w14:textId="77777777" w:rsidR="00AB24FE"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Основные расходы:</w:t>
      </w:r>
    </w:p>
    <w:p w14:paraId="2746383E"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Единовременные:</w:t>
      </w:r>
    </w:p>
    <w:p w14:paraId="4BE869A1"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регистрация компании в качестве ИП- 800 руб.;</w:t>
      </w:r>
    </w:p>
    <w:p w14:paraId="2E292DCA"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приобретение оборудования- 37500 руб.</w:t>
      </w:r>
    </w:p>
    <w:p w14:paraId="7CCE7239"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маркетинговое продвижение создание сайта – </w:t>
      </w:r>
      <w:r w:rsidR="00D86ED0" w:rsidRPr="00077CD8">
        <w:rPr>
          <w:rFonts w:ascii="Times New Roman" w:hAnsi="Times New Roman" w:cs="Times New Roman"/>
          <w:sz w:val="28"/>
          <w:szCs w:val="28"/>
          <w:shd w:val="clear" w:color="auto" w:fill="FFFFFF"/>
        </w:rPr>
        <w:t>70000</w:t>
      </w:r>
      <w:r w:rsidRPr="00077CD8">
        <w:rPr>
          <w:rFonts w:ascii="Times New Roman" w:hAnsi="Times New Roman" w:cs="Times New Roman"/>
          <w:sz w:val="28"/>
          <w:szCs w:val="28"/>
          <w:shd w:val="clear" w:color="auto" w:fill="FFFFFF"/>
        </w:rPr>
        <w:t xml:space="preserve"> руб. </w:t>
      </w:r>
    </w:p>
    <w:p w14:paraId="1700FEBA"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Итого единовременных расходов: </w:t>
      </w:r>
      <w:r w:rsidR="00D86ED0" w:rsidRPr="00077CD8">
        <w:rPr>
          <w:rFonts w:ascii="Times New Roman" w:hAnsi="Times New Roman" w:cs="Times New Roman"/>
          <w:sz w:val="28"/>
          <w:szCs w:val="28"/>
          <w:shd w:val="clear" w:color="auto" w:fill="FFFFFF"/>
        </w:rPr>
        <w:t>108300</w:t>
      </w:r>
      <w:r w:rsidRPr="00077CD8">
        <w:rPr>
          <w:rFonts w:ascii="Times New Roman" w:hAnsi="Times New Roman" w:cs="Times New Roman"/>
          <w:sz w:val="28"/>
          <w:szCs w:val="28"/>
          <w:shd w:val="clear" w:color="auto" w:fill="FFFFFF"/>
        </w:rPr>
        <w:t xml:space="preserve"> руб. или </w:t>
      </w:r>
      <w:r w:rsidR="00D86ED0" w:rsidRPr="00077CD8">
        <w:rPr>
          <w:rFonts w:ascii="Times New Roman" w:hAnsi="Times New Roman" w:cs="Times New Roman"/>
          <w:sz w:val="28"/>
          <w:szCs w:val="28"/>
          <w:shd w:val="clear" w:color="auto" w:fill="FFFFFF"/>
        </w:rPr>
        <w:t>108,3</w:t>
      </w:r>
      <w:r w:rsidRPr="00077CD8">
        <w:rPr>
          <w:rFonts w:ascii="Times New Roman" w:hAnsi="Times New Roman" w:cs="Times New Roman"/>
          <w:sz w:val="28"/>
          <w:szCs w:val="28"/>
          <w:shd w:val="clear" w:color="auto" w:fill="FFFFFF"/>
        </w:rPr>
        <w:t xml:space="preserve"> тыс. руб. </w:t>
      </w:r>
    </w:p>
    <w:p w14:paraId="1C38EF87"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Ежемесячные:</w:t>
      </w:r>
    </w:p>
    <w:p w14:paraId="4F49CC3C"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аренда помещения – </w:t>
      </w:r>
      <w:r w:rsidR="00D86ED0" w:rsidRPr="00077CD8">
        <w:rPr>
          <w:rFonts w:ascii="Times New Roman" w:hAnsi="Times New Roman" w:cs="Times New Roman"/>
          <w:sz w:val="28"/>
          <w:szCs w:val="28"/>
          <w:shd w:val="clear" w:color="auto" w:fill="FFFFFF"/>
        </w:rPr>
        <w:t>50000</w:t>
      </w:r>
      <w:r w:rsidRPr="00077CD8">
        <w:rPr>
          <w:rFonts w:ascii="Times New Roman" w:hAnsi="Times New Roman" w:cs="Times New Roman"/>
          <w:sz w:val="28"/>
          <w:szCs w:val="28"/>
          <w:shd w:val="clear" w:color="auto" w:fill="FFFFFF"/>
        </w:rPr>
        <w:t xml:space="preserve"> руб.;</w:t>
      </w:r>
    </w:p>
    <w:p w14:paraId="5D2CEA7E"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заработная плата с отчислениями во внебюджетные фонды – </w:t>
      </w:r>
      <w:r w:rsidR="00D86ED0" w:rsidRPr="00077CD8">
        <w:rPr>
          <w:rFonts w:ascii="Times New Roman" w:hAnsi="Times New Roman" w:cs="Times New Roman"/>
          <w:sz w:val="28"/>
          <w:szCs w:val="28"/>
          <w:shd w:val="clear" w:color="auto" w:fill="FFFFFF"/>
        </w:rPr>
        <w:t>305500</w:t>
      </w:r>
      <w:r w:rsidRPr="00077CD8">
        <w:rPr>
          <w:rFonts w:ascii="Times New Roman" w:hAnsi="Times New Roman" w:cs="Times New Roman"/>
          <w:sz w:val="28"/>
          <w:szCs w:val="28"/>
          <w:shd w:val="clear" w:color="auto" w:fill="FFFFFF"/>
        </w:rPr>
        <w:t xml:space="preserve"> руб.;</w:t>
      </w:r>
    </w:p>
    <w:p w14:paraId="1F2CD5AB"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маркетинговое продвижение реклама – </w:t>
      </w:r>
      <w:r w:rsidR="00D86ED0" w:rsidRPr="00077CD8">
        <w:rPr>
          <w:rFonts w:ascii="Times New Roman" w:hAnsi="Times New Roman" w:cs="Times New Roman"/>
          <w:sz w:val="28"/>
          <w:szCs w:val="28"/>
          <w:shd w:val="clear" w:color="auto" w:fill="FFFFFF"/>
        </w:rPr>
        <w:t>20000</w:t>
      </w:r>
      <w:r w:rsidRPr="00077CD8">
        <w:rPr>
          <w:rFonts w:ascii="Times New Roman" w:hAnsi="Times New Roman" w:cs="Times New Roman"/>
          <w:sz w:val="28"/>
          <w:szCs w:val="28"/>
          <w:shd w:val="clear" w:color="auto" w:fill="FFFFFF"/>
        </w:rPr>
        <w:t xml:space="preserve"> руб. </w:t>
      </w:r>
    </w:p>
    <w:p w14:paraId="160DB832"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коммунальные платежи – 6000 руб.;</w:t>
      </w:r>
    </w:p>
    <w:p w14:paraId="27601D0C"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телефония и интернет – </w:t>
      </w:r>
      <w:r w:rsidR="00D86ED0" w:rsidRPr="00077CD8">
        <w:rPr>
          <w:rFonts w:ascii="Times New Roman" w:hAnsi="Times New Roman" w:cs="Times New Roman"/>
          <w:sz w:val="28"/>
          <w:szCs w:val="28"/>
          <w:shd w:val="clear" w:color="auto" w:fill="FFFFFF"/>
        </w:rPr>
        <w:t>3000</w:t>
      </w:r>
      <w:r w:rsidRPr="00077CD8">
        <w:rPr>
          <w:rFonts w:ascii="Times New Roman" w:hAnsi="Times New Roman" w:cs="Times New Roman"/>
          <w:sz w:val="28"/>
          <w:szCs w:val="28"/>
          <w:shd w:val="clear" w:color="auto" w:fill="FFFFFF"/>
        </w:rPr>
        <w:t xml:space="preserve"> руб.</w:t>
      </w:r>
    </w:p>
    <w:p w14:paraId="2D4728C2"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Итого ежемесячных платежей: </w:t>
      </w:r>
      <w:r w:rsidR="00D86ED0" w:rsidRPr="00077CD8">
        <w:rPr>
          <w:rFonts w:ascii="Times New Roman" w:hAnsi="Times New Roman" w:cs="Times New Roman"/>
          <w:sz w:val="28"/>
          <w:szCs w:val="28"/>
          <w:shd w:val="clear" w:color="auto" w:fill="FFFFFF"/>
        </w:rPr>
        <w:t>384500</w:t>
      </w:r>
      <w:r w:rsidRPr="00077CD8">
        <w:rPr>
          <w:rFonts w:ascii="Times New Roman" w:hAnsi="Times New Roman" w:cs="Times New Roman"/>
          <w:sz w:val="28"/>
          <w:szCs w:val="28"/>
          <w:shd w:val="clear" w:color="auto" w:fill="FFFFFF"/>
        </w:rPr>
        <w:t xml:space="preserve"> руб. </w:t>
      </w:r>
    </w:p>
    <w:p w14:paraId="1DF35453"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Так же компания будет осуществляться следующие обязательные расходы раз в год:</w:t>
      </w:r>
    </w:p>
    <w:p w14:paraId="1AF6B053" w14:textId="77777777" w:rsidR="00D86ED0" w:rsidRPr="00077CD8" w:rsidRDefault="00D86ED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премии сотрудникам- 5% от выручки</w:t>
      </w:r>
    </w:p>
    <w:p w14:paraId="04D70E2A"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отчисления с выручки туристическим операторам – </w:t>
      </w:r>
      <w:r w:rsidR="00D86ED0" w:rsidRPr="00077CD8">
        <w:rPr>
          <w:rFonts w:ascii="Times New Roman" w:hAnsi="Times New Roman" w:cs="Times New Roman"/>
          <w:sz w:val="28"/>
          <w:szCs w:val="28"/>
          <w:shd w:val="clear" w:color="auto" w:fill="FFFFFF"/>
        </w:rPr>
        <w:t>30</w:t>
      </w:r>
      <w:r w:rsidRPr="00077CD8">
        <w:rPr>
          <w:rFonts w:ascii="Times New Roman" w:hAnsi="Times New Roman" w:cs="Times New Roman"/>
          <w:sz w:val="28"/>
          <w:szCs w:val="28"/>
          <w:shd w:val="clear" w:color="auto" w:fill="FFFFFF"/>
        </w:rPr>
        <w:t>% от суммы дохода;</w:t>
      </w:r>
    </w:p>
    <w:p w14:paraId="4947029A"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отчисления УСН в бюджет – раз в год – 6%. </w:t>
      </w:r>
    </w:p>
    <w:p w14:paraId="443BA144"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Проведем анализ доходов. В таблице </w:t>
      </w:r>
      <w:r w:rsidR="00077CD8">
        <w:rPr>
          <w:rFonts w:ascii="Times New Roman" w:hAnsi="Times New Roman" w:cs="Times New Roman"/>
          <w:sz w:val="28"/>
          <w:szCs w:val="28"/>
          <w:shd w:val="clear" w:color="auto" w:fill="FFFFFF"/>
        </w:rPr>
        <w:t>1</w:t>
      </w:r>
      <w:r w:rsidRPr="00077CD8">
        <w:rPr>
          <w:rFonts w:ascii="Times New Roman" w:hAnsi="Times New Roman" w:cs="Times New Roman"/>
          <w:sz w:val="28"/>
          <w:szCs w:val="28"/>
          <w:shd w:val="clear" w:color="auto" w:fill="FFFFFF"/>
        </w:rPr>
        <w:t xml:space="preserve"> приведены средние цены на услуги компании.</w:t>
      </w:r>
    </w:p>
    <w:p w14:paraId="3EA686F1" w14:textId="77777777" w:rsidR="00EE4C0C" w:rsidRPr="00077CD8" w:rsidRDefault="00EE4C0C" w:rsidP="007904F8">
      <w:pPr>
        <w:widowControl w:val="0"/>
        <w:spacing w:after="0" w:line="360" w:lineRule="auto"/>
        <w:ind w:firstLine="709"/>
        <w:jc w:val="both"/>
        <w:rPr>
          <w:rFonts w:ascii="Times New Roman" w:hAnsi="Times New Roman" w:cs="Times New Roman"/>
          <w:sz w:val="28"/>
          <w:szCs w:val="28"/>
          <w:shd w:val="clear" w:color="auto" w:fill="FFFFFF"/>
        </w:rPr>
      </w:pPr>
    </w:p>
    <w:p w14:paraId="1593B235" w14:textId="079678CF" w:rsidR="00EE4C0C" w:rsidRPr="00B20C5A" w:rsidRDefault="00EE4C0C" w:rsidP="00EE4C0C">
      <w:pPr>
        <w:widowControl w:val="0"/>
        <w:spacing w:after="0" w:line="360" w:lineRule="auto"/>
        <w:ind w:firstLine="709"/>
        <w:jc w:val="both"/>
        <w:rPr>
          <w:rFonts w:ascii="Times New Roman" w:hAnsi="Times New Roman" w:cs="Times New Roman"/>
          <w:color w:val="FF0000"/>
          <w:sz w:val="28"/>
          <w:szCs w:val="28"/>
        </w:rPr>
      </w:pPr>
      <w:r w:rsidRPr="00077CD8">
        <w:rPr>
          <w:rFonts w:ascii="Times New Roman" w:hAnsi="Times New Roman" w:cs="Times New Roman"/>
          <w:sz w:val="28"/>
          <w:szCs w:val="28"/>
          <w:shd w:val="clear" w:color="auto" w:fill="FFFFFF"/>
        </w:rPr>
        <w:t xml:space="preserve">Таблица </w:t>
      </w:r>
      <w:r w:rsidR="00077CD8">
        <w:rPr>
          <w:rFonts w:ascii="Times New Roman" w:hAnsi="Times New Roman" w:cs="Times New Roman"/>
          <w:sz w:val="28"/>
          <w:szCs w:val="28"/>
          <w:shd w:val="clear" w:color="auto" w:fill="FFFFFF"/>
        </w:rPr>
        <w:t>1</w:t>
      </w:r>
      <w:r w:rsidRPr="00077CD8">
        <w:rPr>
          <w:rFonts w:ascii="Times New Roman" w:hAnsi="Times New Roman" w:cs="Times New Roman"/>
          <w:sz w:val="28"/>
          <w:szCs w:val="28"/>
          <w:shd w:val="clear" w:color="auto" w:fill="FFFFFF"/>
        </w:rPr>
        <w:t xml:space="preserve">- </w:t>
      </w:r>
      <w:r w:rsidRPr="00077CD8">
        <w:rPr>
          <w:rFonts w:ascii="Times New Roman" w:hAnsi="Times New Roman" w:cs="Times New Roman"/>
          <w:sz w:val="28"/>
          <w:szCs w:val="28"/>
        </w:rPr>
        <w:t xml:space="preserve">Средние цены на поездки </w:t>
      </w:r>
      <w:r w:rsidR="00B20C5A">
        <w:rPr>
          <w:rFonts w:ascii="Times New Roman" w:hAnsi="Times New Roman" w:cs="Times New Roman"/>
          <w:sz w:val="28"/>
          <w:szCs w:val="28"/>
        </w:rPr>
        <w:t xml:space="preserve"> </w:t>
      </w:r>
      <w:r w:rsidR="00B20C5A" w:rsidRPr="00B20C5A">
        <w:rPr>
          <w:rFonts w:ascii="Times New Roman" w:hAnsi="Times New Roman" w:cs="Times New Roman"/>
          <w:color w:val="FF0000"/>
          <w:sz w:val="28"/>
          <w:szCs w:val="28"/>
          <w:highlight w:val="yellow"/>
        </w:rPr>
        <w:t>не указан период</w:t>
      </w:r>
      <w:r w:rsidR="00B20C5A" w:rsidRPr="00B20C5A">
        <w:rPr>
          <w:rFonts w:ascii="Times New Roman" w:hAnsi="Times New Roman" w:cs="Times New Roman"/>
          <w:color w:val="FF0000"/>
          <w:sz w:val="28"/>
          <w:szCs w:val="28"/>
        </w:rPr>
        <w:t xml:space="preserve"> </w:t>
      </w:r>
    </w:p>
    <w:tbl>
      <w:tblPr>
        <w:tblStyle w:val="af9"/>
        <w:tblW w:w="5000" w:type="pct"/>
        <w:tblLook w:val="04A0" w:firstRow="1" w:lastRow="0" w:firstColumn="1" w:lastColumn="0" w:noHBand="0" w:noVBand="1"/>
      </w:tblPr>
      <w:tblGrid>
        <w:gridCol w:w="6836"/>
        <w:gridCol w:w="2735"/>
      </w:tblGrid>
      <w:tr w:rsidR="00EE4C0C" w:rsidRPr="00077CD8" w14:paraId="50AB293A" w14:textId="77777777" w:rsidTr="00EE4C0C">
        <w:tc>
          <w:tcPr>
            <w:tcW w:w="3571" w:type="pct"/>
            <w:hideMark/>
          </w:tcPr>
          <w:p w14:paraId="5E2848E2"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Style w:val="aa"/>
                <w:rFonts w:ascii="Times New Roman" w:hAnsi="Times New Roman" w:cs="Times New Roman"/>
                <w:sz w:val="24"/>
                <w:szCs w:val="24"/>
              </w:rPr>
              <w:t>Направление</w:t>
            </w:r>
          </w:p>
        </w:tc>
        <w:tc>
          <w:tcPr>
            <w:tcW w:w="1429" w:type="pct"/>
            <w:hideMark/>
          </w:tcPr>
          <w:p w14:paraId="4A80F7B1"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Style w:val="aa"/>
                <w:rFonts w:ascii="Times New Roman" w:hAnsi="Times New Roman" w:cs="Times New Roman"/>
                <w:sz w:val="24"/>
                <w:szCs w:val="24"/>
              </w:rPr>
              <w:t>Стоимость, руб.</w:t>
            </w:r>
          </w:p>
        </w:tc>
      </w:tr>
      <w:tr w:rsidR="00EE4C0C" w:rsidRPr="00077CD8" w14:paraId="116FC96D" w14:textId="77777777" w:rsidTr="00EE4C0C">
        <w:tc>
          <w:tcPr>
            <w:tcW w:w="3571" w:type="pct"/>
            <w:hideMark/>
          </w:tcPr>
          <w:p w14:paraId="51596D70"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Style w:val="aa"/>
                <w:rFonts w:ascii="Times New Roman" w:hAnsi="Times New Roman" w:cs="Times New Roman"/>
                <w:sz w:val="24"/>
                <w:szCs w:val="24"/>
              </w:rPr>
              <w:t>Международные туры</w:t>
            </w:r>
          </w:p>
        </w:tc>
        <w:tc>
          <w:tcPr>
            <w:tcW w:w="1429" w:type="pct"/>
            <w:hideMark/>
          </w:tcPr>
          <w:p w14:paraId="6EC83395" w14:textId="77777777" w:rsidR="00EE4C0C" w:rsidRPr="00077CD8" w:rsidRDefault="00EE4C0C" w:rsidP="00EE4C0C">
            <w:pPr>
              <w:widowControl w:val="0"/>
              <w:spacing w:after="0" w:line="360" w:lineRule="auto"/>
              <w:rPr>
                <w:rFonts w:ascii="Times New Roman" w:hAnsi="Times New Roman" w:cs="Times New Roman"/>
                <w:sz w:val="24"/>
                <w:szCs w:val="24"/>
              </w:rPr>
            </w:pPr>
          </w:p>
        </w:tc>
      </w:tr>
      <w:tr w:rsidR="00EE4C0C" w:rsidRPr="00077CD8" w14:paraId="3F870BCD" w14:textId="77777777" w:rsidTr="00EE4C0C">
        <w:tc>
          <w:tcPr>
            <w:tcW w:w="3571" w:type="pct"/>
            <w:hideMark/>
          </w:tcPr>
          <w:p w14:paraId="088F1C77"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Турция</w:t>
            </w:r>
          </w:p>
        </w:tc>
        <w:tc>
          <w:tcPr>
            <w:tcW w:w="1429" w:type="pct"/>
            <w:hideMark/>
          </w:tcPr>
          <w:p w14:paraId="7543A7BE"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58 000</w:t>
            </w:r>
          </w:p>
        </w:tc>
      </w:tr>
      <w:tr w:rsidR="00EE4C0C" w:rsidRPr="00077CD8" w14:paraId="77048885" w14:textId="77777777" w:rsidTr="00EE4C0C">
        <w:tc>
          <w:tcPr>
            <w:tcW w:w="3571" w:type="pct"/>
            <w:hideMark/>
          </w:tcPr>
          <w:p w14:paraId="3ADC80FA"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Египет</w:t>
            </w:r>
          </w:p>
        </w:tc>
        <w:tc>
          <w:tcPr>
            <w:tcW w:w="1429" w:type="pct"/>
            <w:hideMark/>
          </w:tcPr>
          <w:p w14:paraId="384CD7EE"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47 000</w:t>
            </w:r>
          </w:p>
        </w:tc>
      </w:tr>
      <w:tr w:rsidR="00EE4C0C" w:rsidRPr="00077CD8" w14:paraId="43960234" w14:textId="77777777" w:rsidTr="00EE4C0C">
        <w:tc>
          <w:tcPr>
            <w:tcW w:w="3571" w:type="pct"/>
            <w:hideMark/>
          </w:tcPr>
          <w:p w14:paraId="03F645F7"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lastRenderedPageBreak/>
              <w:t>Таиланд</w:t>
            </w:r>
          </w:p>
        </w:tc>
        <w:tc>
          <w:tcPr>
            <w:tcW w:w="1429" w:type="pct"/>
            <w:hideMark/>
          </w:tcPr>
          <w:p w14:paraId="19E6BAB9"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45 000</w:t>
            </w:r>
          </w:p>
        </w:tc>
      </w:tr>
      <w:tr w:rsidR="00EE4C0C" w:rsidRPr="00077CD8" w14:paraId="1053A68D" w14:textId="77777777" w:rsidTr="00EE4C0C">
        <w:tc>
          <w:tcPr>
            <w:tcW w:w="3571" w:type="pct"/>
            <w:hideMark/>
          </w:tcPr>
          <w:p w14:paraId="6CDF6B2A"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Европа</w:t>
            </w:r>
          </w:p>
        </w:tc>
        <w:tc>
          <w:tcPr>
            <w:tcW w:w="1429" w:type="pct"/>
            <w:hideMark/>
          </w:tcPr>
          <w:p w14:paraId="521F2823"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65 000</w:t>
            </w:r>
          </w:p>
        </w:tc>
      </w:tr>
      <w:tr w:rsidR="00EE4C0C" w:rsidRPr="00077CD8" w14:paraId="02215EAD" w14:textId="77777777" w:rsidTr="00EE4C0C">
        <w:tc>
          <w:tcPr>
            <w:tcW w:w="3571" w:type="pct"/>
            <w:hideMark/>
          </w:tcPr>
          <w:p w14:paraId="74292EE9"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Другие МТ</w:t>
            </w:r>
          </w:p>
        </w:tc>
        <w:tc>
          <w:tcPr>
            <w:tcW w:w="1429" w:type="pct"/>
            <w:hideMark/>
          </w:tcPr>
          <w:p w14:paraId="6AF9899E"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58 000</w:t>
            </w:r>
          </w:p>
        </w:tc>
      </w:tr>
      <w:tr w:rsidR="00EE4C0C" w:rsidRPr="00077CD8" w14:paraId="3045F391" w14:textId="77777777" w:rsidTr="00EE4C0C">
        <w:tc>
          <w:tcPr>
            <w:tcW w:w="3571" w:type="pct"/>
            <w:hideMark/>
          </w:tcPr>
          <w:p w14:paraId="5539B217"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Style w:val="aa"/>
                <w:rFonts w:ascii="Times New Roman" w:hAnsi="Times New Roman" w:cs="Times New Roman"/>
                <w:sz w:val="24"/>
                <w:szCs w:val="24"/>
              </w:rPr>
              <w:t>Внутренние туры</w:t>
            </w:r>
          </w:p>
        </w:tc>
        <w:tc>
          <w:tcPr>
            <w:tcW w:w="1429" w:type="pct"/>
            <w:hideMark/>
          </w:tcPr>
          <w:p w14:paraId="217212BF" w14:textId="77777777" w:rsidR="00EE4C0C" w:rsidRPr="00077CD8" w:rsidRDefault="00EE4C0C" w:rsidP="00EE4C0C">
            <w:pPr>
              <w:widowControl w:val="0"/>
              <w:spacing w:after="0" w:line="360" w:lineRule="auto"/>
              <w:rPr>
                <w:rFonts w:ascii="Times New Roman" w:hAnsi="Times New Roman" w:cs="Times New Roman"/>
                <w:sz w:val="24"/>
                <w:szCs w:val="24"/>
              </w:rPr>
            </w:pPr>
          </w:p>
        </w:tc>
      </w:tr>
      <w:tr w:rsidR="00EE4C0C" w:rsidRPr="00077CD8" w14:paraId="2991215B" w14:textId="77777777" w:rsidTr="00EE4C0C">
        <w:tc>
          <w:tcPr>
            <w:tcW w:w="3571" w:type="pct"/>
            <w:hideMark/>
          </w:tcPr>
          <w:p w14:paraId="069DD4C6"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Крым</w:t>
            </w:r>
          </w:p>
        </w:tc>
        <w:tc>
          <w:tcPr>
            <w:tcW w:w="1429" w:type="pct"/>
            <w:hideMark/>
          </w:tcPr>
          <w:p w14:paraId="6FF87443"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50 000</w:t>
            </w:r>
          </w:p>
        </w:tc>
      </w:tr>
      <w:tr w:rsidR="00EE4C0C" w:rsidRPr="00077CD8" w14:paraId="1CC00285" w14:textId="77777777" w:rsidTr="00EE4C0C">
        <w:tc>
          <w:tcPr>
            <w:tcW w:w="3571" w:type="pct"/>
            <w:hideMark/>
          </w:tcPr>
          <w:p w14:paraId="3FB97301"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Сочи</w:t>
            </w:r>
          </w:p>
        </w:tc>
        <w:tc>
          <w:tcPr>
            <w:tcW w:w="1429" w:type="pct"/>
            <w:hideMark/>
          </w:tcPr>
          <w:p w14:paraId="487DCA20"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55 000</w:t>
            </w:r>
          </w:p>
        </w:tc>
      </w:tr>
      <w:tr w:rsidR="00EE4C0C" w:rsidRPr="00077CD8" w14:paraId="4D2AAB8B" w14:textId="77777777" w:rsidTr="00EE4C0C">
        <w:tc>
          <w:tcPr>
            <w:tcW w:w="3571" w:type="pct"/>
            <w:hideMark/>
          </w:tcPr>
          <w:p w14:paraId="0D2D7A71"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Алтай</w:t>
            </w:r>
          </w:p>
        </w:tc>
        <w:tc>
          <w:tcPr>
            <w:tcW w:w="1429" w:type="pct"/>
            <w:hideMark/>
          </w:tcPr>
          <w:p w14:paraId="24BEF787"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45 000</w:t>
            </w:r>
          </w:p>
        </w:tc>
      </w:tr>
      <w:tr w:rsidR="00EE4C0C" w:rsidRPr="00077CD8" w14:paraId="7A1DE8AB" w14:textId="77777777" w:rsidTr="00EE4C0C">
        <w:tc>
          <w:tcPr>
            <w:tcW w:w="3571" w:type="pct"/>
            <w:hideMark/>
          </w:tcPr>
          <w:p w14:paraId="7903C17E"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Другие ВТ</w:t>
            </w:r>
          </w:p>
        </w:tc>
        <w:tc>
          <w:tcPr>
            <w:tcW w:w="1429" w:type="pct"/>
            <w:hideMark/>
          </w:tcPr>
          <w:p w14:paraId="2023025A" w14:textId="77777777" w:rsidR="00EE4C0C" w:rsidRPr="00077CD8" w:rsidRDefault="00EE4C0C" w:rsidP="00EE4C0C">
            <w:pPr>
              <w:widowControl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55 000</w:t>
            </w:r>
          </w:p>
        </w:tc>
      </w:tr>
    </w:tbl>
    <w:p w14:paraId="6873EE3E" w14:textId="77777777" w:rsidR="00EE4C0C" w:rsidRPr="00077CD8" w:rsidRDefault="00EE4C0C" w:rsidP="00EE4C0C">
      <w:pPr>
        <w:pStyle w:val="ab"/>
        <w:shd w:val="clear" w:color="auto" w:fill="FFFFFF"/>
        <w:spacing w:before="0" w:beforeAutospacing="0" w:after="0" w:afterAutospacing="0" w:line="360" w:lineRule="auto"/>
        <w:ind w:firstLine="709"/>
        <w:jc w:val="both"/>
        <w:rPr>
          <w:sz w:val="28"/>
          <w:szCs w:val="28"/>
        </w:rPr>
      </w:pPr>
    </w:p>
    <w:p w14:paraId="42879FC2" w14:textId="77777777" w:rsidR="00EE4C0C" w:rsidRPr="00077CD8" w:rsidRDefault="00EE4C0C" w:rsidP="00EE4C0C">
      <w:pPr>
        <w:pStyle w:val="ab"/>
        <w:shd w:val="clear" w:color="auto" w:fill="FFFFFF"/>
        <w:spacing w:before="0" w:beforeAutospacing="0" w:after="0" w:afterAutospacing="0" w:line="360" w:lineRule="auto"/>
        <w:ind w:firstLine="709"/>
        <w:jc w:val="both"/>
        <w:rPr>
          <w:sz w:val="28"/>
          <w:szCs w:val="28"/>
        </w:rPr>
      </w:pPr>
      <w:r w:rsidRPr="00077CD8">
        <w:rPr>
          <w:sz w:val="28"/>
          <w:szCs w:val="28"/>
        </w:rPr>
        <w:t>Стоимость туристической поездки будет зависеть от условий и типа отдыха, которые интересуют клиента. Кроме того, агентство оказывает дополнительные услуги по оформлению виз, заграничных паспортов.</w:t>
      </w:r>
    </w:p>
    <w:p w14:paraId="6808AA25" w14:textId="77777777" w:rsidR="00EE4C0C" w:rsidRPr="00077CD8" w:rsidRDefault="00EE4C0C" w:rsidP="00EE4C0C">
      <w:pPr>
        <w:pStyle w:val="ab"/>
        <w:shd w:val="clear" w:color="auto" w:fill="FFFFFF"/>
        <w:spacing w:before="0" w:beforeAutospacing="0" w:after="0" w:afterAutospacing="0" w:line="360" w:lineRule="auto"/>
        <w:ind w:firstLine="709"/>
        <w:jc w:val="both"/>
        <w:rPr>
          <w:sz w:val="28"/>
          <w:szCs w:val="28"/>
        </w:rPr>
      </w:pPr>
      <w:r w:rsidRPr="00077CD8">
        <w:rPr>
          <w:sz w:val="28"/>
          <w:szCs w:val="28"/>
        </w:rPr>
        <w:t>Структура продаж предполагается следующая:</w:t>
      </w:r>
      <w:r w:rsidR="00151D6C" w:rsidRPr="00077CD8">
        <w:rPr>
          <w:sz w:val="28"/>
          <w:szCs w:val="28"/>
        </w:rPr>
        <w:t xml:space="preserve"> рисунок </w:t>
      </w:r>
      <w:r w:rsidR="00077CD8">
        <w:rPr>
          <w:sz w:val="28"/>
          <w:szCs w:val="28"/>
        </w:rPr>
        <w:t>4</w:t>
      </w:r>
      <w:r w:rsidR="00151D6C" w:rsidRPr="00077CD8">
        <w:rPr>
          <w:sz w:val="28"/>
          <w:szCs w:val="28"/>
        </w:rPr>
        <w:t xml:space="preserve">. </w:t>
      </w:r>
    </w:p>
    <w:p w14:paraId="2F743106" w14:textId="77777777" w:rsidR="00151D6C" w:rsidRPr="00077CD8" w:rsidRDefault="00151D6C" w:rsidP="00EE4C0C">
      <w:pPr>
        <w:pStyle w:val="ab"/>
        <w:shd w:val="clear" w:color="auto" w:fill="FFFFFF"/>
        <w:spacing w:before="0" w:beforeAutospacing="0" w:after="0" w:afterAutospacing="0" w:line="360" w:lineRule="auto"/>
        <w:ind w:firstLine="709"/>
        <w:jc w:val="both"/>
        <w:rPr>
          <w:sz w:val="28"/>
          <w:szCs w:val="28"/>
        </w:rPr>
      </w:pPr>
    </w:p>
    <w:p w14:paraId="17897605" w14:textId="77777777" w:rsidR="00151D6C" w:rsidRPr="00077CD8" w:rsidRDefault="00151D6C" w:rsidP="00EE4C0C">
      <w:pPr>
        <w:pStyle w:val="ab"/>
        <w:shd w:val="clear" w:color="auto" w:fill="FFFFFF"/>
        <w:spacing w:before="0" w:beforeAutospacing="0" w:after="0" w:afterAutospacing="0" w:line="360" w:lineRule="auto"/>
        <w:ind w:firstLine="709"/>
        <w:jc w:val="both"/>
        <w:rPr>
          <w:sz w:val="28"/>
          <w:szCs w:val="28"/>
        </w:rPr>
      </w:pPr>
      <w:r w:rsidRPr="00077CD8">
        <w:rPr>
          <w:noProof/>
          <w:sz w:val="28"/>
          <w:szCs w:val="28"/>
        </w:rPr>
        <w:drawing>
          <wp:inline distT="0" distB="0" distL="0" distR="0" wp14:anchorId="18EEBE03" wp14:editId="19FC3230">
            <wp:extent cx="5486400" cy="3200400"/>
            <wp:effectExtent l="3810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815232" w14:textId="7E353348" w:rsidR="00151D6C" w:rsidRPr="00077CD8" w:rsidRDefault="00151D6C" w:rsidP="00EE4C0C">
      <w:pPr>
        <w:pStyle w:val="ab"/>
        <w:shd w:val="clear" w:color="auto" w:fill="FFFFFF"/>
        <w:spacing w:before="0" w:beforeAutospacing="0" w:after="0" w:afterAutospacing="0" w:line="360" w:lineRule="auto"/>
        <w:ind w:firstLine="709"/>
        <w:jc w:val="both"/>
        <w:rPr>
          <w:sz w:val="28"/>
          <w:szCs w:val="28"/>
        </w:rPr>
      </w:pPr>
      <w:r w:rsidRPr="00077CD8">
        <w:rPr>
          <w:sz w:val="28"/>
          <w:szCs w:val="28"/>
        </w:rPr>
        <w:t xml:space="preserve">Рисунок </w:t>
      </w:r>
      <w:r w:rsidR="00077CD8">
        <w:rPr>
          <w:sz w:val="28"/>
          <w:szCs w:val="28"/>
        </w:rPr>
        <w:t>4</w:t>
      </w:r>
      <w:r w:rsidRPr="00077CD8">
        <w:rPr>
          <w:sz w:val="28"/>
          <w:szCs w:val="28"/>
        </w:rPr>
        <w:t xml:space="preserve"> – Структура продаж</w:t>
      </w:r>
      <w:r w:rsidR="00B20C5A">
        <w:rPr>
          <w:sz w:val="28"/>
          <w:szCs w:val="28"/>
        </w:rPr>
        <w:t xml:space="preserve"> </w:t>
      </w:r>
      <w:r w:rsidR="00B20C5A" w:rsidRPr="00B20C5A">
        <w:rPr>
          <w:color w:val="FF0000"/>
          <w:sz w:val="28"/>
          <w:szCs w:val="28"/>
          <w:highlight w:val="yellow"/>
        </w:rPr>
        <w:t>не указан период</w:t>
      </w:r>
    </w:p>
    <w:p w14:paraId="6F3AFA5D" w14:textId="77777777" w:rsidR="00151D6C" w:rsidRPr="00077CD8" w:rsidRDefault="00151D6C" w:rsidP="00EE4C0C">
      <w:pPr>
        <w:pStyle w:val="ab"/>
        <w:shd w:val="clear" w:color="auto" w:fill="FFFFFF"/>
        <w:spacing w:before="0" w:beforeAutospacing="0" w:after="0" w:afterAutospacing="0" w:line="360" w:lineRule="auto"/>
        <w:ind w:firstLine="709"/>
        <w:jc w:val="both"/>
        <w:rPr>
          <w:sz w:val="28"/>
          <w:szCs w:val="28"/>
        </w:rPr>
      </w:pPr>
    </w:p>
    <w:p w14:paraId="44A3B673" w14:textId="77777777" w:rsidR="00AB24FE" w:rsidRPr="00077CD8" w:rsidRDefault="00151D6C" w:rsidP="00151D6C">
      <w:pPr>
        <w:pStyle w:val="ab"/>
        <w:shd w:val="clear" w:color="auto" w:fill="FFFFFF"/>
        <w:spacing w:before="0" w:beforeAutospacing="0" w:after="0" w:afterAutospacing="0" w:line="360" w:lineRule="auto"/>
        <w:ind w:firstLine="709"/>
        <w:jc w:val="both"/>
        <w:rPr>
          <w:sz w:val="28"/>
          <w:szCs w:val="28"/>
        </w:rPr>
      </w:pPr>
      <w:r w:rsidRPr="00077CD8">
        <w:rPr>
          <w:sz w:val="28"/>
          <w:szCs w:val="28"/>
        </w:rPr>
        <w:t xml:space="preserve">По объему продаж планируется в среднем реализовывать 37 путевок клиентам компании. Общая плановая сумма дохода составит 1947 тыс. руб. </w:t>
      </w:r>
      <w:bookmarkStart w:id="8" w:name="p19"/>
      <w:bookmarkEnd w:id="8"/>
      <w:r w:rsidRPr="00077CD8">
        <w:rPr>
          <w:sz w:val="28"/>
          <w:szCs w:val="28"/>
        </w:rPr>
        <w:t xml:space="preserve">в </w:t>
      </w:r>
      <w:r w:rsidR="002C4040" w:rsidRPr="00077CD8">
        <w:rPr>
          <w:sz w:val="28"/>
          <w:szCs w:val="28"/>
        </w:rPr>
        <w:t>месяц</w:t>
      </w:r>
      <w:r w:rsidRPr="00077CD8">
        <w:rPr>
          <w:sz w:val="28"/>
          <w:szCs w:val="28"/>
        </w:rPr>
        <w:t>.</w:t>
      </w:r>
      <w:r w:rsidR="002C4040" w:rsidRPr="00077CD8">
        <w:rPr>
          <w:sz w:val="28"/>
          <w:szCs w:val="28"/>
        </w:rPr>
        <w:t>В первый месяц работы доходность составит 30% от плановой.</w:t>
      </w:r>
    </w:p>
    <w:p w14:paraId="579B2C92"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Для реализации проекта будут использованы собственные средства </w:t>
      </w:r>
      <w:r w:rsidRPr="00077CD8">
        <w:rPr>
          <w:rFonts w:ascii="Times New Roman" w:hAnsi="Times New Roman" w:cs="Times New Roman"/>
          <w:sz w:val="28"/>
          <w:szCs w:val="28"/>
        </w:rPr>
        <w:lastRenderedPageBreak/>
        <w:t xml:space="preserve">инвестора. </w:t>
      </w:r>
    </w:p>
    <w:p w14:paraId="7709D239"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Инвестором является учредитель данного проекта – физическое лицо.  </w:t>
      </w:r>
    </w:p>
    <w:p w14:paraId="4ED2D835"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Для расчета ставки дисконтирования можем использовать сокращённую формулу Фишера:</w:t>
      </w:r>
    </w:p>
    <w:p w14:paraId="09BD3AB4"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p>
    <w:p w14:paraId="3B81CFE0" w14:textId="77777777" w:rsidR="002C4040" w:rsidRPr="00077CD8" w:rsidRDefault="002C4040" w:rsidP="002C4040">
      <w:pPr>
        <w:widowControl w:val="0"/>
        <w:tabs>
          <w:tab w:val="right" w:pos="9355"/>
        </w:tabs>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lang w:val="en-US"/>
        </w:rPr>
        <w:t>r</w:t>
      </w:r>
      <w:r w:rsidRPr="000458F5">
        <w:rPr>
          <w:rFonts w:ascii="Times New Roman" w:hAnsi="Times New Roman" w:cs="Times New Roman"/>
          <w:sz w:val="28"/>
          <w:szCs w:val="28"/>
        </w:rPr>
        <w:t xml:space="preserve"> = </w:t>
      </w:r>
      <w:r w:rsidRPr="00077CD8">
        <w:rPr>
          <w:rFonts w:ascii="Times New Roman" w:hAnsi="Times New Roman" w:cs="Times New Roman"/>
          <w:sz w:val="28"/>
          <w:szCs w:val="28"/>
          <w:lang w:val="en-US"/>
        </w:rPr>
        <w:t>r</w:t>
      </w:r>
      <w:r w:rsidRPr="00077CD8">
        <w:rPr>
          <w:rFonts w:ascii="Times New Roman" w:hAnsi="Times New Roman" w:cs="Times New Roman"/>
          <w:sz w:val="28"/>
          <w:szCs w:val="28"/>
          <w:vertAlign w:val="subscript"/>
          <w:lang w:val="en-US"/>
        </w:rPr>
        <w:t>m</w:t>
      </w:r>
      <w:r w:rsidRPr="000458F5">
        <w:rPr>
          <w:rFonts w:ascii="Times New Roman" w:hAnsi="Times New Roman" w:cs="Times New Roman"/>
          <w:sz w:val="28"/>
          <w:szCs w:val="28"/>
        </w:rPr>
        <w:t>+</w:t>
      </w:r>
      <w:r w:rsidRPr="00077CD8">
        <w:rPr>
          <w:rFonts w:ascii="Times New Roman" w:hAnsi="Times New Roman" w:cs="Times New Roman"/>
          <w:sz w:val="28"/>
          <w:szCs w:val="28"/>
          <w:lang w:val="en-US"/>
        </w:rPr>
        <w:t>i</w:t>
      </w:r>
      <w:r w:rsidRPr="000458F5">
        <w:rPr>
          <w:rFonts w:ascii="Times New Roman" w:hAnsi="Times New Roman" w:cs="Times New Roman"/>
          <w:sz w:val="28"/>
          <w:szCs w:val="28"/>
        </w:rPr>
        <w:tab/>
      </w:r>
      <w:r w:rsidRPr="00077CD8">
        <w:rPr>
          <w:rFonts w:ascii="Times New Roman" w:hAnsi="Times New Roman" w:cs="Times New Roman"/>
          <w:sz w:val="28"/>
          <w:szCs w:val="28"/>
        </w:rPr>
        <w:t>(4)</w:t>
      </w:r>
    </w:p>
    <w:p w14:paraId="7E109EF6"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p>
    <w:p w14:paraId="5EAF345C"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lang w:val="en-US"/>
        </w:rPr>
        <w:t>r</w:t>
      </w:r>
      <w:r w:rsidRPr="00077CD8">
        <w:rPr>
          <w:rFonts w:ascii="Times New Roman" w:hAnsi="Times New Roman" w:cs="Times New Roman"/>
          <w:sz w:val="28"/>
          <w:szCs w:val="28"/>
          <w:vertAlign w:val="subscript"/>
          <w:lang w:val="en-US"/>
        </w:rPr>
        <w:t>m</w:t>
      </w:r>
      <w:r w:rsidRPr="00077CD8">
        <w:rPr>
          <w:rFonts w:ascii="Times New Roman" w:hAnsi="Times New Roman" w:cs="Times New Roman"/>
          <w:sz w:val="28"/>
          <w:szCs w:val="28"/>
        </w:rPr>
        <w:t xml:space="preserve">– реальная ставка рефинансирования, на май 2020 года она равна 6+% по данным Центрального Банка РФ. </w:t>
      </w:r>
    </w:p>
    <w:p w14:paraId="027883F8"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lang w:val="en-US"/>
        </w:rPr>
        <w:t>I</w:t>
      </w:r>
      <w:r w:rsidRPr="00077CD8">
        <w:rPr>
          <w:rFonts w:ascii="Times New Roman" w:hAnsi="Times New Roman" w:cs="Times New Roman"/>
          <w:sz w:val="28"/>
          <w:szCs w:val="28"/>
        </w:rPr>
        <w:t xml:space="preserve"> – уровень инфляции, который на май 2020 по данным Центрального Банка РФ равен 3,2%</w:t>
      </w:r>
    </w:p>
    <w:p w14:paraId="646B6CB3" w14:textId="77777777" w:rsidR="002C4040" w:rsidRPr="00077CD8" w:rsidRDefault="002C4040" w:rsidP="002C4040">
      <w:pPr>
        <w:widowControl w:val="0"/>
        <w:spacing w:after="0" w:line="360" w:lineRule="auto"/>
        <w:ind w:firstLine="709"/>
        <w:jc w:val="both"/>
        <w:rPr>
          <w:rFonts w:ascii="Times New Roman" w:hAnsi="Times New Roman" w:cs="Times New Roman"/>
          <w:bCs/>
          <w:sz w:val="28"/>
          <w:szCs w:val="28"/>
        </w:rPr>
      </w:pPr>
      <w:r w:rsidRPr="00077CD8">
        <w:rPr>
          <w:rFonts w:ascii="Times New Roman" w:hAnsi="Times New Roman" w:cs="Times New Roman"/>
          <w:bCs/>
          <w:sz w:val="28"/>
          <w:szCs w:val="28"/>
        </w:rPr>
        <w:t xml:space="preserve">Теперь проведем расчет по выше обозначенной формул с учетом всех указанных значений элементов формулы. </w:t>
      </w:r>
    </w:p>
    <w:p w14:paraId="0836044C"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lang w:val="en-US"/>
        </w:rPr>
        <w:t>r</w:t>
      </w:r>
      <w:r w:rsidRPr="00360893">
        <w:rPr>
          <w:rFonts w:ascii="Times New Roman" w:hAnsi="Times New Roman" w:cs="Times New Roman"/>
          <w:sz w:val="28"/>
          <w:szCs w:val="28"/>
        </w:rPr>
        <w:t xml:space="preserve"> = </w:t>
      </w:r>
      <w:r w:rsidRPr="00077CD8">
        <w:rPr>
          <w:rFonts w:ascii="Times New Roman" w:hAnsi="Times New Roman" w:cs="Times New Roman"/>
          <w:sz w:val="28"/>
          <w:szCs w:val="28"/>
        </w:rPr>
        <w:t>6</w:t>
      </w:r>
      <w:r w:rsidRPr="00360893">
        <w:rPr>
          <w:rFonts w:ascii="Times New Roman" w:hAnsi="Times New Roman" w:cs="Times New Roman"/>
          <w:sz w:val="28"/>
          <w:szCs w:val="28"/>
        </w:rPr>
        <w:t>+</w:t>
      </w:r>
      <w:r w:rsidRPr="00077CD8">
        <w:rPr>
          <w:rFonts w:ascii="Times New Roman" w:hAnsi="Times New Roman" w:cs="Times New Roman"/>
          <w:sz w:val="28"/>
          <w:szCs w:val="28"/>
        </w:rPr>
        <w:t>3,2 = 9,2 % или 0,092</w:t>
      </w:r>
    </w:p>
    <w:p w14:paraId="1B4F85FE" w14:textId="77777777" w:rsidR="002C4040" w:rsidRPr="00077CD8" w:rsidRDefault="002C4040" w:rsidP="002C4040">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Данный уровень ставки дисконтирования будет использовать для дальнейшего расчета.</w:t>
      </w:r>
    </w:p>
    <w:p w14:paraId="54D42575" w14:textId="77777777"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pPr>
      <w:r w:rsidRPr="00077CD8">
        <w:rPr>
          <w:sz w:val="28"/>
          <w:szCs w:val="28"/>
          <w:shd w:val="clear" w:color="auto" w:fill="FFFFFF"/>
        </w:rPr>
        <w:t>В таблице 3 приведем денежные потоки.</w:t>
      </w:r>
    </w:p>
    <w:p w14:paraId="69ADDE94" w14:textId="77777777" w:rsidR="002C4040" w:rsidRPr="00360893"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sectPr w:rsidR="002C4040" w:rsidRPr="00360893" w:rsidSect="0049143F">
          <w:footerReference w:type="default" r:id="rId12"/>
          <w:pgSz w:w="11906" w:h="16838"/>
          <w:pgMar w:top="1134" w:right="850" w:bottom="1134" w:left="1701" w:header="708" w:footer="708" w:gutter="0"/>
          <w:pgNumType w:start="2"/>
          <w:cols w:space="708"/>
          <w:docGrid w:linePitch="360"/>
        </w:sectPr>
      </w:pPr>
    </w:p>
    <w:p w14:paraId="4E40D53E" w14:textId="12C5883E"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pPr>
      <w:r w:rsidRPr="00077CD8">
        <w:rPr>
          <w:sz w:val="28"/>
          <w:szCs w:val="28"/>
          <w:shd w:val="clear" w:color="auto" w:fill="FFFFFF"/>
        </w:rPr>
        <w:lastRenderedPageBreak/>
        <w:t>Таблица 3- Денежные потоки</w:t>
      </w:r>
      <w:r w:rsidR="00B20C5A">
        <w:rPr>
          <w:sz w:val="28"/>
          <w:szCs w:val="28"/>
          <w:shd w:val="clear" w:color="auto" w:fill="FFFFFF"/>
        </w:rPr>
        <w:t xml:space="preserve"> </w:t>
      </w:r>
      <w:r w:rsidR="00B20C5A" w:rsidRPr="00B20C5A">
        <w:rPr>
          <w:color w:val="FF0000"/>
          <w:sz w:val="28"/>
          <w:szCs w:val="28"/>
          <w:highlight w:val="yellow"/>
          <w:shd w:val="clear" w:color="auto" w:fill="FFFFFF"/>
        </w:rPr>
        <w:t>не указан период</w:t>
      </w:r>
    </w:p>
    <w:tbl>
      <w:tblPr>
        <w:tblW w:w="5072" w:type="pct"/>
        <w:tblLook w:val="04A0" w:firstRow="1" w:lastRow="0" w:firstColumn="1" w:lastColumn="0" w:noHBand="0" w:noVBand="1"/>
      </w:tblPr>
      <w:tblGrid>
        <w:gridCol w:w="445"/>
        <w:gridCol w:w="4766"/>
        <w:gridCol w:w="1076"/>
        <w:gridCol w:w="1179"/>
        <w:gridCol w:w="1191"/>
        <w:gridCol w:w="1182"/>
        <w:gridCol w:w="1182"/>
        <w:gridCol w:w="1332"/>
        <w:gridCol w:w="1326"/>
        <w:gridCol w:w="1320"/>
      </w:tblGrid>
      <w:tr w:rsidR="00077CD8" w:rsidRPr="00077CD8" w14:paraId="44387184" w14:textId="77777777" w:rsidTr="00D86ED0">
        <w:trPr>
          <w:trHeight w:val="405"/>
        </w:trPr>
        <w:tc>
          <w:tcPr>
            <w:tcW w:w="148" w:type="pct"/>
            <w:vMerge w:val="restart"/>
            <w:tcBorders>
              <w:top w:val="single" w:sz="4" w:space="0" w:color="auto"/>
              <w:left w:val="single" w:sz="4" w:space="0" w:color="auto"/>
              <w:bottom w:val="single" w:sz="4" w:space="0" w:color="auto"/>
              <w:right w:val="single" w:sz="4" w:space="0" w:color="auto"/>
            </w:tcBorders>
            <w:shd w:val="clear" w:color="000000" w:fill="CCC0DA"/>
            <w:noWrap/>
            <w:vAlign w:val="bottom"/>
            <w:hideMark/>
          </w:tcPr>
          <w:p w14:paraId="2841809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w:t>
            </w:r>
          </w:p>
        </w:tc>
        <w:tc>
          <w:tcPr>
            <w:tcW w:w="1589" w:type="pct"/>
            <w:vMerge w:val="restart"/>
            <w:tcBorders>
              <w:top w:val="single" w:sz="4" w:space="0" w:color="auto"/>
              <w:left w:val="single" w:sz="4" w:space="0" w:color="auto"/>
              <w:bottom w:val="single" w:sz="4" w:space="0" w:color="000000"/>
              <w:right w:val="single" w:sz="4" w:space="0" w:color="auto"/>
            </w:tcBorders>
            <w:shd w:val="clear" w:color="000000" w:fill="CCC0DA"/>
            <w:vAlign w:val="center"/>
            <w:hideMark/>
          </w:tcPr>
          <w:p w14:paraId="73EE1ABB"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Статьи расходов</w:t>
            </w:r>
          </w:p>
        </w:tc>
        <w:tc>
          <w:tcPr>
            <w:tcW w:w="3263" w:type="pct"/>
            <w:gridSpan w:val="8"/>
            <w:tcBorders>
              <w:top w:val="nil"/>
              <w:left w:val="nil"/>
              <w:bottom w:val="single" w:sz="4" w:space="0" w:color="auto"/>
              <w:right w:val="single" w:sz="4" w:space="0" w:color="auto"/>
            </w:tcBorders>
            <w:shd w:val="clear" w:color="000000" w:fill="CCC0DA"/>
            <w:noWrap/>
            <w:vAlign w:val="bottom"/>
            <w:hideMark/>
          </w:tcPr>
          <w:p w14:paraId="108472E5"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месяц работы</w:t>
            </w:r>
          </w:p>
        </w:tc>
      </w:tr>
      <w:tr w:rsidR="00077CD8" w:rsidRPr="00077CD8" w14:paraId="372F2CB0" w14:textId="77777777" w:rsidTr="00D86ED0">
        <w:trPr>
          <w:trHeight w:val="405"/>
        </w:trPr>
        <w:tc>
          <w:tcPr>
            <w:tcW w:w="148" w:type="pct"/>
            <w:vMerge/>
            <w:tcBorders>
              <w:top w:val="single" w:sz="4" w:space="0" w:color="auto"/>
              <w:left w:val="single" w:sz="4" w:space="0" w:color="auto"/>
              <w:bottom w:val="single" w:sz="4" w:space="0" w:color="auto"/>
              <w:right w:val="single" w:sz="4" w:space="0" w:color="auto"/>
            </w:tcBorders>
            <w:vAlign w:val="center"/>
            <w:hideMark/>
          </w:tcPr>
          <w:p w14:paraId="4467A2E1"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p>
        </w:tc>
        <w:tc>
          <w:tcPr>
            <w:tcW w:w="1589" w:type="pct"/>
            <w:vMerge/>
            <w:tcBorders>
              <w:top w:val="single" w:sz="4" w:space="0" w:color="auto"/>
              <w:left w:val="single" w:sz="4" w:space="0" w:color="auto"/>
              <w:bottom w:val="single" w:sz="4" w:space="0" w:color="000000"/>
              <w:right w:val="single" w:sz="4" w:space="0" w:color="auto"/>
            </w:tcBorders>
            <w:vAlign w:val="center"/>
            <w:hideMark/>
          </w:tcPr>
          <w:p w14:paraId="56E067FB"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p>
        </w:tc>
        <w:tc>
          <w:tcPr>
            <w:tcW w:w="2381" w:type="pct"/>
            <w:gridSpan w:val="6"/>
            <w:tcBorders>
              <w:top w:val="single" w:sz="4" w:space="0" w:color="auto"/>
              <w:left w:val="nil"/>
              <w:bottom w:val="single" w:sz="4" w:space="0" w:color="auto"/>
              <w:right w:val="single" w:sz="4" w:space="0" w:color="000000"/>
            </w:tcBorders>
            <w:shd w:val="clear" w:color="000000" w:fill="CCC0DA"/>
            <w:noWrap/>
            <w:vAlign w:val="bottom"/>
            <w:hideMark/>
          </w:tcPr>
          <w:p w14:paraId="7A01E4A4"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2020</w:t>
            </w:r>
          </w:p>
        </w:tc>
        <w:tc>
          <w:tcPr>
            <w:tcW w:w="442" w:type="pct"/>
            <w:tcBorders>
              <w:top w:val="nil"/>
              <w:left w:val="nil"/>
              <w:bottom w:val="single" w:sz="4" w:space="0" w:color="auto"/>
              <w:right w:val="single" w:sz="4" w:space="0" w:color="auto"/>
            </w:tcBorders>
            <w:shd w:val="clear" w:color="000000" w:fill="CCC0DA"/>
            <w:noWrap/>
            <w:vAlign w:val="bottom"/>
            <w:hideMark/>
          </w:tcPr>
          <w:p w14:paraId="35AD6D53"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w:t>
            </w:r>
          </w:p>
        </w:tc>
        <w:tc>
          <w:tcPr>
            <w:tcW w:w="440" w:type="pct"/>
            <w:tcBorders>
              <w:top w:val="nil"/>
              <w:left w:val="nil"/>
              <w:bottom w:val="single" w:sz="4" w:space="0" w:color="auto"/>
              <w:right w:val="single" w:sz="4" w:space="0" w:color="auto"/>
            </w:tcBorders>
            <w:shd w:val="clear" w:color="000000" w:fill="CCC0DA"/>
            <w:noWrap/>
            <w:vAlign w:val="bottom"/>
            <w:hideMark/>
          </w:tcPr>
          <w:p w14:paraId="5947EBD5"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w:t>
            </w:r>
          </w:p>
        </w:tc>
      </w:tr>
      <w:tr w:rsidR="00077CD8" w:rsidRPr="00077CD8" w14:paraId="4BDB1F34" w14:textId="77777777" w:rsidTr="00D86ED0">
        <w:trPr>
          <w:trHeight w:val="405"/>
        </w:trPr>
        <w:tc>
          <w:tcPr>
            <w:tcW w:w="148" w:type="pct"/>
            <w:vMerge/>
            <w:tcBorders>
              <w:top w:val="single" w:sz="4" w:space="0" w:color="auto"/>
              <w:left w:val="single" w:sz="4" w:space="0" w:color="auto"/>
              <w:bottom w:val="single" w:sz="4" w:space="0" w:color="auto"/>
              <w:right w:val="single" w:sz="4" w:space="0" w:color="auto"/>
            </w:tcBorders>
            <w:vAlign w:val="center"/>
            <w:hideMark/>
          </w:tcPr>
          <w:p w14:paraId="27D21B67"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p>
        </w:tc>
        <w:tc>
          <w:tcPr>
            <w:tcW w:w="1589" w:type="pct"/>
            <w:vMerge/>
            <w:tcBorders>
              <w:top w:val="single" w:sz="4" w:space="0" w:color="auto"/>
              <w:left w:val="single" w:sz="4" w:space="0" w:color="auto"/>
              <w:bottom w:val="single" w:sz="4" w:space="0" w:color="000000"/>
              <w:right w:val="single" w:sz="4" w:space="0" w:color="auto"/>
            </w:tcBorders>
            <w:vAlign w:val="center"/>
            <w:hideMark/>
          </w:tcPr>
          <w:p w14:paraId="4272127D"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p>
        </w:tc>
        <w:tc>
          <w:tcPr>
            <w:tcW w:w="359" w:type="pct"/>
            <w:tcBorders>
              <w:top w:val="nil"/>
              <w:left w:val="nil"/>
              <w:bottom w:val="single" w:sz="4" w:space="0" w:color="auto"/>
              <w:right w:val="single" w:sz="4" w:space="0" w:color="auto"/>
            </w:tcBorders>
            <w:shd w:val="clear" w:color="000000" w:fill="CCC0DA"/>
            <w:noWrap/>
            <w:vAlign w:val="bottom"/>
            <w:hideMark/>
          </w:tcPr>
          <w:p w14:paraId="2D3C179C"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июль</w:t>
            </w:r>
          </w:p>
        </w:tc>
        <w:tc>
          <w:tcPr>
            <w:tcW w:w="393" w:type="pct"/>
            <w:tcBorders>
              <w:top w:val="nil"/>
              <w:left w:val="nil"/>
              <w:bottom w:val="single" w:sz="4" w:space="0" w:color="auto"/>
              <w:right w:val="single" w:sz="4" w:space="0" w:color="auto"/>
            </w:tcBorders>
            <w:shd w:val="clear" w:color="000000" w:fill="CCC0DA"/>
            <w:noWrap/>
            <w:vAlign w:val="bottom"/>
            <w:hideMark/>
          </w:tcPr>
          <w:p w14:paraId="7562791C"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август</w:t>
            </w:r>
          </w:p>
        </w:tc>
        <w:tc>
          <w:tcPr>
            <w:tcW w:w="397" w:type="pct"/>
            <w:tcBorders>
              <w:top w:val="nil"/>
              <w:left w:val="nil"/>
              <w:bottom w:val="single" w:sz="4" w:space="0" w:color="auto"/>
              <w:right w:val="single" w:sz="4" w:space="0" w:color="auto"/>
            </w:tcBorders>
            <w:shd w:val="clear" w:color="000000" w:fill="CCC0DA"/>
            <w:noWrap/>
            <w:vAlign w:val="bottom"/>
            <w:hideMark/>
          </w:tcPr>
          <w:p w14:paraId="5DCD2546"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сентябрь</w:t>
            </w:r>
          </w:p>
        </w:tc>
        <w:tc>
          <w:tcPr>
            <w:tcW w:w="394" w:type="pct"/>
            <w:tcBorders>
              <w:top w:val="nil"/>
              <w:left w:val="nil"/>
              <w:bottom w:val="single" w:sz="4" w:space="0" w:color="auto"/>
              <w:right w:val="single" w:sz="4" w:space="0" w:color="auto"/>
            </w:tcBorders>
            <w:shd w:val="clear" w:color="000000" w:fill="CCC0DA"/>
            <w:noWrap/>
            <w:vAlign w:val="bottom"/>
            <w:hideMark/>
          </w:tcPr>
          <w:p w14:paraId="221BE33F"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октябрь</w:t>
            </w:r>
          </w:p>
        </w:tc>
        <w:tc>
          <w:tcPr>
            <w:tcW w:w="394" w:type="pct"/>
            <w:tcBorders>
              <w:top w:val="nil"/>
              <w:left w:val="nil"/>
              <w:bottom w:val="single" w:sz="4" w:space="0" w:color="auto"/>
              <w:right w:val="single" w:sz="4" w:space="0" w:color="auto"/>
            </w:tcBorders>
            <w:shd w:val="clear" w:color="000000" w:fill="CCC0DA"/>
            <w:noWrap/>
            <w:vAlign w:val="bottom"/>
            <w:hideMark/>
          </w:tcPr>
          <w:p w14:paraId="22E9A22F"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ноябрь</w:t>
            </w:r>
          </w:p>
        </w:tc>
        <w:tc>
          <w:tcPr>
            <w:tcW w:w="444" w:type="pct"/>
            <w:tcBorders>
              <w:top w:val="nil"/>
              <w:left w:val="nil"/>
              <w:bottom w:val="single" w:sz="4" w:space="0" w:color="auto"/>
              <w:right w:val="single" w:sz="4" w:space="0" w:color="auto"/>
            </w:tcBorders>
            <w:shd w:val="clear" w:color="000000" w:fill="CCC0DA"/>
            <w:noWrap/>
            <w:vAlign w:val="bottom"/>
            <w:hideMark/>
          </w:tcPr>
          <w:p w14:paraId="77FFA4AF"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декабрь</w:t>
            </w:r>
          </w:p>
        </w:tc>
        <w:tc>
          <w:tcPr>
            <w:tcW w:w="442" w:type="pct"/>
            <w:tcBorders>
              <w:top w:val="nil"/>
              <w:left w:val="nil"/>
              <w:bottom w:val="single" w:sz="4" w:space="0" w:color="auto"/>
              <w:right w:val="single" w:sz="4" w:space="0" w:color="auto"/>
            </w:tcBorders>
            <w:shd w:val="clear" w:color="000000" w:fill="CCC0DA"/>
            <w:noWrap/>
            <w:vAlign w:val="bottom"/>
            <w:hideMark/>
          </w:tcPr>
          <w:p w14:paraId="255DD5F2"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январь</w:t>
            </w:r>
          </w:p>
        </w:tc>
        <w:tc>
          <w:tcPr>
            <w:tcW w:w="440" w:type="pct"/>
            <w:tcBorders>
              <w:top w:val="nil"/>
              <w:left w:val="nil"/>
              <w:bottom w:val="single" w:sz="4" w:space="0" w:color="auto"/>
              <w:right w:val="single" w:sz="4" w:space="0" w:color="auto"/>
            </w:tcBorders>
            <w:shd w:val="clear" w:color="000000" w:fill="CCC0DA"/>
            <w:noWrap/>
            <w:vAlign w:val="bottom"/>
            <w:hideMark/>
          </w:tcPr>
          <w:p w14:paraId="1BE56EDF"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февраль</w:t>
            </w:r>
          </w:p>
        </w:tc>
      </w:tr>
      <w:tr w:rsidR="00077CD8" w:rsidRPr="00077CD8" w14:paraId="4FEC9F86"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3048DE9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1</w:t>
            </w:r>
          </w:p>
        </w:tc>
        <w:tc>
          <w:tcPr>
            <w:tcW w:w="1589" w:type="pct"/>
            <w:tcBorders>
              <w:top w:val="nil"/>
              <w:left w:val="nil"/>
              <w:bottom w:val="single" w:sz="4" w:space="0" w:color="auto"/>
              <w:right w:val="single" w:sz="4" w:space="0" w:color="auto"/>
            </w:tcBorders>
            <w:shd w:val="clear" w:color="000000" w:fill="CCC0DA"/>
            <w:vAlign w:val="center"/>
            <w:hideMark/>
          </w:tcPr>
          <w:p w14:paraId="76901261"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регистрация компании в качестве ИП</w:t>
            </w:r>
          </w:p>
        </w:tc>
        <w:tc>
          <w:tcPr>
            <w:tcW w:w="359" w:type="pct"/>
            <w:tcBorders>
              <w:top w:val="nil"/>
              <w:left w:val="nil"/>
              <w:bottom w:val="single" w:sz="4" w:space="0" w:color="auto"/>
              <w:right w:val="single" w:sz="4" w:space="0" w:color="auto"/>
            </w:tcBorders>
            <w:shd w:val="clear" w:color="000000" w:fill="CCC0DA"/>
            <w:noWrap/>
            <w:vAlign w:val="bottom"/>
            <w:hideMark/>
          </w:tcPr>
          <w:p w14:paraId="101E170A"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800</w:t>
            </w:r>
          </w:p>
        </w:tc>
        <w:tc>
          <w:tcPr>
            <w:tcW w:w="393" w:type="pct"/>
            <w:tcBorders>
              <w:top w:val="nil"/>
              <w:left w:val="nil"/>
              <w:bottom w:val="single" w:sz="4" w:space="0" w:color="auto"/>
              <w:right w:val="single" w:sz="4" w:space="0" w:color="auto"/>
            </w:tcBorders>
            <w:shd w:val="clear" w:color="000000" w:fill="CCC0DA"/>
            <w:noWrap/>
            <w:vAlign w:val="bottom"/>
            <w:hideMark/>
          </w:tcPr>
          <w:p w14:paraId="6D66A196"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397" w:type="pct"/>
            <w:tcBorders>
              <w:top w:val="nil"/>
              <w:left w:val="nil"/>
              <w:bottom w:val="single" w:sz="4" w:space="0" w:color="auto"/>
              <w:right w:val="single" w:sz="4" w:space="0" w:color="auto"/>
            </w:tcBorders>
            <w:shd w:val="clear" w:color="000000" w:fill="CCC0DA"/>
            <w:noWrap/>
            <w:vAlign w:val="bottom"/>
            <w:hideMark/>
          </w:tcPr>
          <w:p w14:paraId="1551F839"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04AC5896"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62CF169B"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444" w:type="pct"/>
            <w:tcBorders>
              <w:top w:val="nil"/>
              <w:left w:val="nil"/>
              <w:bottom w:val="single" w:sz="4" w:space="0" w:color="auto"/>
              <w:right w:val="single" w:sz="4" w:space="0" w:color="auto"/>
            </w:tcBorders>
            <w:shd w:val="clear" w:color="000000" w:fill="CCC0DA"/>
            <w:noWrap/>
            <w:vAlign w:val="bottom"/>
            <w:hideMark/>
          </w:tcPr>
          <w:p w14:paraId="3DA32747"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442" w:type="pct"/>
            <w:tcBorders>
              <w:top w:val="nil"/>
              <w:left w:val="nil"/>
              <w:bottom w:val="single" w:sz="4" w:space="0" w:color="auto"/>
              <w:right w:val="single" w:sz="4" w:space="0" w:color="auto"/>
            </w:tcBorders>
            <w:shd w:val="clear" w:color="000000" w:fill="CCC0DA"/>
            <w:noWrap/>
            <w:vAlign w:val="bottom"/>
            <w:hideMark/>
          </w:tcPr>
          <w:p w14:paraId="3726A902"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c>
          <w:tcPr>
            <w:tcW w:w="440" w:type="pct"/>
            <w:tcBorders>
              <w:top w:val="nil"/>
              <w:left w:val="nil"/>
              <w:bottom w:val="single" w:sz="4" w:space="0" w:color="auto"/>
              <w:right w:val="single" w:sz="4" w:space="0" w:color="auto"/>
            </w:tcBorders>
            <w:shd w:val="clear" w:color="000000" w:fill="CCC0DA"/>
            <w:noWrap/>
            <w:vAlign w:val="bottom"/>
            <w:hideMark/>
          </w:tcPr>
          <w:p w14:paraId="612E7FE0" w14:textId="77777777" w:rsidR="00D86ED0" w:rsidRPr="00D86ED0" w:rsidRDefault="00D86ED0" w:rsidP="00D86ED0">
            <w:pPr>
              <w:spacing w:after="0" w:line="240" w:lineRule="auto"/>
              <w:jc w:val="center"/>
              <w:rPr>
                <w:rFonts w:ascii="Times New Roman" w:eastAsia="Times New Roman" w:hAnsi="Times New Roman" w:cs="Times New Roman"/>
                <w:i/>
                <w:iCs/>
                <w:sz w:val="24"/>
                <w:szCs w:val="24"/>
                <w:lang w:eastAsia="ru-RU"/>
              </w:rPr>
            </w:pPr>
            <w:r w:rsidRPr="00D86ED0">
              <w:rPr>
                <w:rFonts w:ascii="Times New Roman" w:eastAsia="Times New Roman" w:hAnsi="Times New Roman" w:cs="Times New Roman"/>
                <w:i/>
                <w:iCs/>
                <w:sz w:val="24"/>
                <w:szCs w:val="24"/>
                <w:lang w:eastAsia="ru-RU"/>
              </w:rPr>
              <w:t> </w:t>
            </w:r>
          </w:p>
        </w:tc>
      </w:tr>
      <w:tr w:rsidR="00077CD8" w:rsidRPr="00077CD8" w14:paraId="30A693AB"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43B0A7C7"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2</w:t>
            </w:r>
          </w:p>
        </w:tc>
        <w:tc>
          <w:tcPr>
            <w:tcW w:w="1589" w:type="pct"/>
            <w:tcBorders>
              <w:top w:val="nil"/>
              <w:left w:val="nil"/>
              <w:bottom w:val="single" w:sz="4" w:space="0" w:color="auto"/>
              <w:right w:val="single" w:sz="4" w:space="0" w:color="auto"/>
            </w:tcBorders>
            <w:shd w:val="clear" w:color="000000" w:fill="CCC0DA"/>
            <w:hideMark/>
          </w:tcPr>
          <w:p w14:paraId="6B215DCC"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приобретение оборудования</w:t>
            </w:r>
          </w:p>
        </w:tc>
        <w:tc>
          <w:tcPr>
            <w:tcW w:w="359" w:type="pct"/>
            <w:tcBorders>
              <w:top w:val="nil"/>
              <w:left w:val="nil"/>
              <w:bottom w:val="single" w:sz="4" w:space="0" w:color="auto"/>
              <w:right w:val="single" w:sz="4" w:space="0" w:color="auto"/>
            </w:tcBorders>
            <w:shd w:val="clear" w:color="000000" w:fill="CCC0DA"/>
            <w:noWrap/>
            <w:vAlign w:val="bottom"/>
            <w:hideMark/>
          </w:tcPr>
          <w:p w14:paraId="7A18598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37 500  </w:t>
            </w:r>
          </w:p>
        </w:tc>
        <w:tc>
          <w:tcPr>
            <w:tcW w:w="393" w:type="pct"/>
            <w:tcBorders>
              <w:top w:val="nil"/>
              <w:left w:val="nil"/>
              <w:bottom w:val="single" w:sz="4" w:space="0" w:color="auto"/>
              <w:right w:val="single" w:sz="4" w:space="0" w:color="auto"/>
            </w:tcBorders>
            <w:shd w:val="clear" w:color="000000" w:fill="CCC0DA"/>
            <w:noWrap/>
            <w:vAlign w:val="bottom"/>
            <w:hideMark/>
          </w:tcPr>
          <w:p w14:paraId="132EE0EB"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7" w:type="pct"/>
            <w:tcBorders>
              <w:top w:val="nil"/>
              <w:left w:val="nil"/>
              <w:bottom w:val="single" w:sz="4" w:space="0" w:color="auto"/>
              <w:right w:val="single" w:sz="4" w:space="0" w:color="auto"/>
            </w:tcBorders>
            <w:shd w:val="clear" w:color="000000" w:fill="CCC0DA"/>
            <w:noWrap/>
            <w:vAlign w:val="bottom"/>
            <w:hideMark/>
          </w:tcPr>
          <w:p w14:paraId="0877414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620F490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7F72943F"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4" w:type="pct"/>
            <w:tcBorders>
              <w:top w:val="nil"/>
              <w:left w:val="nil"/>
              <w:bottom w:val="single" w:sz="4" w:space="0" w:color="auto"/>
              <w:right w:val="single" w:sz="4" w:space="0" w:color="auto"/>
            </w:tcBorders>
            <w:shd w:val="clear" w:color="000000" w:fill="CCC0DA"/>
            <w:noWrap/>
            <w:vAlign w:val="bottom"/>
            <w:hideMark/>
          </w:tcPr>
          <w:p w14:paraId="69AE1FE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2" w:type="pct"/>
            <w:tcBorders>
              <w:top w:val="nil"/>
              <w:left w:val="nil"/>
              <w:bottom w:val="single" w:sz="4" w:space="0" w:color="auto"/>
              <w:right w:val="single" w:sz="4" w:space="0" w:color="auto"/>
            </w:tcBorders>
            <w:shd w:val="clear" w:color="000000" w:fill="CCC0DA"/>
            <w:noWrap/>
            <w:vAlign w:val="bottom"/>
            <w:hideMark/>
          </w:tcPr>
          <w:p w14:paraId="580A09A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0" w:type="pct"/>
            <w:tcBorders>
              <w:top w:val="nil"/>
              <w:left w:val="nil"/>
              <w:bottom w:val="single" w:sz="4" w:space="0" w:color="auto"/>
              <w:right w:val="single" w:sz="4" w:space="0" w:color="auto"/>
            </w:tcBorders>
            <w:shd w:val="clear" w:color="000000" w:fill="CCC0DA"/>
            <w:noWrap/>
            <w:vAlign w:val="bottom"/>
            <w:hideMark/>
          </w:tcPr>
          <w:p w14:paraId="142027E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r>
      <w:tr w:rsidR="00077CD8" w:rsidRPr="00077CD8" w14:paraId="4DCD9286"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017BD20E"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3</w:t>
            </w:r>
          </w:p>
        </w:tc>
        <w:tc>
          <w:tcPr>
            <w:tcW w:w="1589" w:type="pct"/>
            <w:tcBorders>
              <w:top w:val="nil"/>
              <w:left w:val="nil"/>
              <w:bottom w:val="single" w:sz="4" w:space="0" w:color="auto"/>
              <w:right w:val="single" w:sz="4" w:space="0" w:color="auto"/>
            </w:tcBorders>
            <w:shd w:val="clear" w:color="000000" w:fill="CCC0DA"/>
            <w:hideMark/>
          </w:tcPr>
          <w:p w14:paraId="063608C7"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маркетинговое продвижение создание сайта </w:t>
            </w:r>
          </w:p>
        </w:tc>
        <w:tc>
          <w:tcPr>
            <w:tcW w:w="359" w:type="pct"/>
            <w:tcBorders>
              <w:top w:val="nil"/>
              <w:left w:val="nil"/>
              <w:bottom w:val="single" w:sz="4" w:space="0" w:color="auto"/>
              <w:right w:val="single" w:sz="4" w:space="0" w:color="auto"/>
            </w:tcBorders>
            <w:shd w:val="clear" w:color="000000" w:fill="CCC0DA"/>
            <w:noWrap/>
            <w:vAlign w:val="bottom"/>
            <w:hideMark/>
          </w:tcPr>
          <w:p w14:paraId="61FB7BC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70 000  </w:t>
            </w:r>
          </w:p>
        </w:tc>
        <w:tc>
          <w:tcPr>
            <w:tcW w:w="393" w:type="pct"/>
            <w:tcBorders>
              <w:top w:val="nil"/>
              <w:left w:val="nil"/>
              <w:bottom w:val="single" w:sz="4" w:space="0" w:color="auto"/>
              <w:right w:val="single" w:sz="4" w:space="0" w:color="auto"/>
            </w:tcBorders>
            <w:shd w:val="clear" w:color="000000" w:fill="CCC0DA"/>
            <w:noWrap/>
            <w:vAlign w:val="bottom"/>
            <w:hideMark/>
          </w:tcPr>
          <w:p w14:paraId="07C8838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7" w:type="pct"/>
            <w:tcBorders>
              <w:top w:val="nil"/>
              <w:left w:val="nil"/>
              <w:bottom w:val="single" w:sz="4" w:space="0" w:color="auto"/>
              <w:right w:val="single" w:sz="4" w:space="0" w:color="auto"/>
            </w:tcBorders>
            <w:shd w:val="clear" w:color="000000" w:fill="CCC0DA"/>
            <w:noWrap/>
            <w:vAlign w:val="bottom"/>
            <w:hideMark/>
          </w:tcPr>
          <w:p w14:paraId="326B9549"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644ADBE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394" w:type="pct"/>
            <w:tcBorders>
              <w:top w:val="nil"/>
              <w:left w:val="nil"/>
              <w:bottom w:val="single" w:sz="4" w:space="0" w:color="auto"/>
              <w:right w:val="single" w:sz="4" w:space="0" w:color="auto"/>
            </w:tcBorders>
            <w:shd w:val="clear" w:color="000000" w:fill="CCC0DA"/>
            <w:noWrap/>
            <w:vAlign w:val="bottom"/>
            <w:hideMark/>
          </w:tcPr>
          <w:p w14:paraId="26E3D4BD"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4" w:type="pct"/>
            <w:tcBorders>
              <w:top w:val="nil"/>
              <w:left w:val="nil"/>
              <w:bottom w:val="single" w:sz="4" w:space="0" w:color="auto"/>
              <w:right w:val="single" w:sz="4" w:space="0" w:color="auto"/>
            </w:tcBorders>
            <w:shd w:val="clear" w:color="000000" w:fill="CCC0DA"/>
            <w:noWrap/>
            <w:vAlign w:val="bottom"/>
            <w:hideMark/>
          </w:tcPr>
          <w:p w14:paraId="0D650EA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2" w:type="pct"/>
            <w:tcBorders>
              <w:top w:val="nil"/>
              <w:left w:val="nil"/>
              <w:bottom w:val="single" w:sz="4" w:space="0" w:color="auto"/>
              <w:right w:val="single" w:sz="4" w:space="0" w:color="auto"/>
            </w:tcBorders>
            <w:shd w:val="clear" w:color="000000" w:fill="CCC0DA"/>
            <w:noWrap/>
            <w:vAlign w:val="bottom"/>
            <w:hideMark/>
          </w:tcPr>
          <w:p w14:paraId="78EF2AA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440" w:type="pct"/>
            <w:tcBorders>
              <w:top w:val="nil"/>
              <w:left w:val="nil"/>
              <w:bottom w:val="single" w:sz="4" w:space="0" w:color="auto"/>
              <w:right w:val="single" w:sz="4" w:space="0" w:color="auto"/>
            </w:tcBorders>
            <w:shd w:val="clear" w:color="000000" w:fill="CCC0DA"/>
            <w:noWrap/>
            <w:vAlign w:val="bottom"/>
            <w:hideMark/>
          </w:tcPr>
          <w:p w14:paraId="0A432AC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r>
      <w:tr w:rsidR="00077CD8" w:rsidRPr="00077CD8" w14:paraId="2E0D6E80"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627B0448"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4</w:t>
            </w:r>
          </w:p>
        </w:tc>
        <w:tc>
          <w:tcPr>
            <w:tcW w:w="1589" w:type="pct"/>
            <w:tcBorders>
              <w:top w:val="nil"/>
              <w:left w:val="nil"/>
              <w:bottom w:val="single" w:sz="4" w:space="0" w:color="auto"/>
              <w:right w:val="single" w:sz="4" w:space="0" w:color="auto"/>
            </w:tcBorders>
            <w:shd w:val="clear" w:color="000000" w:fill="CCC0DA"/>
            <w:hideMark/>
          </w:tcPr>
          <w:p w14:paraId="246023B0"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аренда помещения </w:t>
            </w:r>
          </w:p>
        </w:tc>
        <w:tc>
          <w:tcPr>
            <w:tcW w:w="359" w:type="pct"/>
            <w:tcBorders>
              <w:top w:val="nil"/>
              <w:left w:val="nil"/>
              <w:bottom w:val="single" w:sz="4" w:space="0" w:color="auto"/>
              <w:right w:val="single" w:sz="4" w:space="0" w:color="auto"/>
            </w:tcBorders>
            <w:shd w:val="clear" w:color="000000" w:fill="CCC0DA"/>
            <w:noWrap/>
            <w:vAlign w:val="bottom"/>
            <w:hideMark/>
          </w:tcPr>
          <w:p w14:paraId="1745CF2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393" w:type="pct"/>
            <w:tcBorders>
              <w:top w:val="nil"/>
              <w:left w:val="nil"/>
              <w:bottom w:val="single" w:sz="4" w:space="0" w:color="auto"/>
              <w:right w:val="single" w:sz="4" w:space="0" w:color="auto"/>
            </w:tcBorders>
            <w:shd w:val="clear" w:color="000000" w:fill="CCC0DA"/>
            <w:noWrap/>
            <w:vAlign w:val="bottom"/>
            <w:hideMark/>
          </w:tcPr>
          <w:p w14:paraId="6C282E0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397" w:type="pct"/>
            <w:tcBorders>
              <w:top w:val="nil"/>
              <w:left w:val="nil"/>
              <w:bottom w:val="single" w:sz="4" w:space="0" w:color="auto"/>
              <w:right w:val="single" w:sz="4" w:space="0" w:color="auto"/>
            </w:tcBorders>
            <w:shd w:val="clear" w:color="000000" w:fill="CCC0DA"/>
            <w:noWrap/>
            <w:vAlign w:val="bottom"/>
            <w:hideMark/>
          </w:tcPr>
          <w:p w14:paraId="5C7ACB3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394" w:type="pct"/>
            <w:tcBorders>
              <w:top w:val="nil"/>
              <w:left w:val="nil"/>
              <w:bottom w:val="single" w:sz="4" w:space="0" w:color="auto"/>
              <w:right w:val="single" w:sz="4" w:space="0" w:color="auto"/>
            </w:tcBorders>
            <w:shd w:val="clear" w:color="000000" w:fill="CCC0DA"/>
            <w:noWrap/>
            <w:vAlign w:val="bottom"/>
            <w:hideMark/>
          </w:tcPr>
          <w:p w14:paraId="6DD2BC7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394" w:type="pct"/>
            <w:tcBorders>
              <w:top w:val="nil"/>
              <w:left w:val="nil"/>
              <w:bottom w:val="single" w:sz="4" w:space="0" w:color="auto"/>
              <w:right w:val="single" w:sz="4" w:space="0" w:color="auto"/>
            </w:tcBorders>
            <w:shd w:val="clear" w:color="000000" w:fill="CCC0DA"/>
            <w:noWrap/>
            <w:vAlign w:val="bottom"/>
            <w:hideMark/>
          </w:tcPr>
          <w:p w14:paraId="4894357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444" w:type="pct"/>
            <w:tcBorders>
              <w:top w:val="nil"/>
              <w:left w:val="nil"/>
              <w:bottom w:val="single" w:sz="4" w:space="0" w:color="auto"/>
              <w:right w:val="single" w:sz="4" w:space="0" w:color="auto"/>
            </w:tcBorders>
            <w:shd w:val="clear" w:color="000000" w:fill="CCC0DA"/>
            <w:noWrap/>
            <w:vAlign w:val="bottom"/>
            <w:hideMark/>
          </w:tcPr>
          <w:p w14:paraId="78D4A864"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442" w:type="pct"/>
            <w:tcBorders>
              <w:top w:val="nil"/>
              <w:left w:val="nil"/>
              <w:bottom w:val="single" w:sz="4" w:space="0" w:color="auto"/>
              <w:right w:val="single" w:sz="4" w:space="0" w:color="auto"/>
            </w:tcBorders>
            <w:shd w:val="clear" w:color="000000" w:fill="CCC0DA"/>
            <w:noWrap/>
            <w:vAlign w:val="bottom"/>
            <w:hideMark/>
          </w:tcPr>
          <w:p w14:paraId="114CF61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c>
          <w:tcPr>
            <w:tcW w:w="440" w:type="pct"/>
            <w:tcBorders>
              <w:top w:val="nil"/>
              <w:left w:val="nil"/>
              <w:bottom w:val="single" w:sz="4" w:space="0" w:color="auto"/>
              <w:right w:val="single" w:sz="4" w:space="0" w:color="auto"/>
            </w:tcBorders>
            <w:shd w:val="clear" w:color="000000" w:fill="CCC0DA"/>
            <w:noWrap/>
            <w:vAlign w:val="bottom"/>
            <w:hideMark/>
          </w:tcPr>
          <w:p w14:paraId="5088E03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50 000  </w:t>
            </w:r>
          </w:p>
        </w:tc>
      </w:tr>
      <w:tr w:rsidR="00077CD8" w:rsidRPr="00077CD8" w14:paraId="1949ACAF"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5454EEE7"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5</w:t>
            </w:r>
          </w:p>
        </w:tc>
        <w:tc>
          <w:tcPr>
            <w:tcW w:w="1589" w:type="pct"/>
            <w:tcBorders>
              <w:top w:val="nil"/>
              <w:left w:val="nil"/>
              <w:bottom w:val="single" w:sz="4" w:space="0" w:color="auto"/>
              <w:right w:val="single" w:sz="4" w:space="0" w:color="auto"/>
            </w:tcBorders>
            <w:shd w:val="clear" w:color="000000" w:fill="CCC0DA"/>
            <w:hideMark/>
          </w:tcPr>
          <w:p w14:paraId="595DFBEB"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заработная плата с отчислениями во внебюджетные фонды </w:t>
            </w:r>
          </w:p>
        </w:tc>
        <w:tc>
          <w:tcPr>
            <w:tcW w:w="359" w:type="pct"/>
            <w:tcBorders>
              <w:top w:val="nil"/>
              <w:left w:val="nil"/>
              <w:bottom w:val="single" w:sz="4" w:space="0" w:color="auto"/>
              <w:right w:val="single" w:sz="4" w:space="0" w:color="auto"/>
            </w:tcBorders>
            <w:shd w:val="clear" w:color="000000" w:fill="CCC0DA"/>
            <w:noWrap/>
            <w:vAlign w:val="bottom"/>
            <w:hideMark/>
          </w:tcPr>
          <w:p w14:paraId="059644B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393" w:type="pct"/>
            <w:tcBorders>
              <w:top w:val="nil"/>
              <w:left w:val="nil"/>
              <w:bottom w:val="single" w:sz="4" w:space="0" w:color="auto"/>
              <w:right w:val="single" w:sz="4" w:space="0" w:color="auto"/>
            </w:tcBorders>
            <w:shd w:val="clear" w:color="000000" w:fill="CCC0DA"/>
            <w:noWrap/>
            <w:vAlign w:val="bottom"/>
            <w:hideMark/>
          </w:tcPr>
          <w:p w14:paraId="70D6A18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397" w:type="pct"/>
            <w:tcBorders>
              <w:top w:val="nil"/>
              <w:left w:val="nil"/>
              <w:bottom w:val="single" w:sz="4" w:space="0" w:color="auto"/>
              <w:right w:val="single" w:sz="4" w:space="0" w:color="auto"/>
            </w:tcBorders>
            <w:shd w:val="clear" w:color="000000" w:fill="CCC0DA"/>
            <w:noWrap/>
            <w:vAlign w:val="bottom"/>
            <w:hideMark/>
          </w:tcPr>
          <w:p w14:paraId="74FFA6B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394" w:type="pct"/>
            <w:tcBorders>
              <w:top w:val="nil"/>
              <w:left w:val="nil"/>
              <w:bottom w:val="single" w:sz="4" w:space="0" w:color="auto"/>
              <w:right w:val="single" w:sz="4" w:space="0" w:color="auto"/>
            </w:tcBorders>
            <w:shd w:val="clear" w:color="000000" w:fill="CCC0DA"/>
            <w:noWrap/>
            <w:vAlign w:val="bottom"/>
            <w:hideMark/>
          </w:tcPr>
          <w:p w14:paraId="0EAB78E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394" w:type="pct"/>
            <w:tcBorders>
              <w:top w:val="nil"/>
              <w:left w:val="nil"/>
              <w:bottom w:val="single" w:sz="4" w:space="0" w:color="auto"/>
              <w:right w:val="single" w:sz="4" w:space="0" w:color="auto"/>
            </w:tcBorders>
            <w:shd w:val="clear" w:color="000000" w:fill="CCC0DA"/>
            <w:noWrap/>
            <w:vAlign w:val="bottom"/>
            <w:hideMark/>
          </w:tcPr>
          <w:p w14:paraId="6349CED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444" w:type="pct"/>
            <w:tcBorders>
              <w:top w:val="nil"/>
              <w:left w:val="nil"/>
              <w:bottom w:val="single" w:sz="4" w:space="0" w:color="auto"/>
              <w:right w:val="single" w:sz="4" w:space="0" w:color="auto"/>
            </w:tcBorders>
            <w:shd w:val="clear" w:color="000000" w:fill="CCC0DA"/>
            <w:noWrap/>
            <w:vAlign w:val="bottom"/>
            <w:hideMark/>
          </w:tcPr>
          <w:p w14:paraId="2192072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442" w:type="pct"/>
            <w:tcBorders>
              <w:top w:val="nil"/>
              <w:left w:val="nil"/>
              <w:bottom w:val="single" w:sz="4" w:space="0" w:color="auto"/>
              <w:right w:val="single" w:sz="4" w:space="0" w:color="auto"/>
            </w:tcBorders>
            <w:shd w:val="clear" w:color="000000" w:fill="CCC0DA"/>
            <w:noWrap/>
            <w:vAlign w:val="bottom"/>
            <w:hideMark/>
          </w:tcPr>
          <w:p w14:paraId="7A28F0E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c>
          <w:tcPr>
            <w:tcW w:w="440" w:type="pct"/>
            <w:tcBorders>
              <w:top w:val="nil"/>
              <w:left w:val="nil"/>
              <w:bottom w:val="single" w:sz="4" w:space="0" w:color="auto"/>
              <w:right w:val="single" w:sz="4" w:space="0" w:color="auto"/>
            </w:tcBorders>
            <w:shd w:val="clear" w:color="000000" w:fill="CCC0DA"/>
            <w:noWrap/>
            <w:vAlign w:val="bottom"/>
            <w:hideMark/>
          </w:tcPr>
          <w:p w14:paraId="0FADCAC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305 500  </w:t>
            </w:r>
          </w:p>
        </w:tc>
      </w:tr>
      <w:tr w:rsidR="00077CD8" w:rsidRPr="00077CD8" w14:paraId="0A09ED6C"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3A726E5F"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1589" w:type="pct"/>
            <w:tcBorders>
              <w:top w:val="nil"/>
              <w:left w:val="nil"/>
              <w:bottom w:val="single" w:sz="4" w:space="0" w:color="auto"/>
              <w:right w:val="single" w:sz="4" w:space="0" w:color="auto"/>
            </w:tcBorders>
            <w:shd w:val="clear" w:color="000000" w:fill="CCC0DA"/>
            <w:hideMark/>
          </w:tcPr>
          <w:p w14:paraId="53010036"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премии для сотрудников</w:t>
            </w:r>
          </w:p>
        </w:tc>
        <w:tc>
          <w:tcPr>
            <w:tcW w:w="359" w:type="pct"/>
            <w:tcBorders>
              <w:top w:val="nil"/>
              <w:left w:val="nil"/>
              <w:bottom w:val="single" w:sz="4" w:space="0" w:color="auto"/>
              <w:right w:val="single" w:sz="4" w:space="0" w:color="auto"/>
            </w:tcBorders>
            <w:shd w:val="clear" w:color="000000" w:fill="CCC0DA"/>
            <w:noWrap/>
            <w:vAlign w:val="bottom"/>
            <w:hideMark/>
          </w:tcPr>
          <w:p w14:paraId="6871FF5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29 205  </w:t>
            </w:r>
          </w:p>
        </w:tc>
        <w:tc>
          <w:tcPr>
            <w:tcW w:w="393" w:type="pct"/>
            <w:tcBorders>
              <w:top w:val="nil"/>
              <w:left w:val="nil"/>
              <w:bottom w:val="single" w:sz="4" w:space="0" w:color="auto"/>
              <w:right w:val="single" w:sz="4" w:space="0" w:color="auto"/>
            </w:tcBorders>
            <w:shd w:val="clear" w:color="000000" w:fill="CCC0DA"/>
            <w:noWrap/>
            <w:vAlign w:val="bottom"/>
            <w:hideMark/>
          </w:tcPr>
          <w:p w14:paraId="785CAF3F"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397" w:type="pct"/>
            <w:tcBorders>
              <w:top w:val="nil"/>
              <w:left w:val="nil"/>
              <w:bottom w:val="single" w:sz="4" w:space="0" w:color="auto"/>
              <w:right w:val="single" w:sz="4" w:space="0" w:color="auto"/>
            </w:tcBorders>
            <w:shd w:val="clear" w:color="000000" w:fill="CCC0DA"/>
            <w:noWrap/>
            <w:vAlign w:val="bottom"/>
            <w:hideMark/>
          </w:tcPr>
          <w:p w14:paraId="16BC088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394" w:type="pct"/>
            <w:tcBorders>
              <w:top w:val="nil"/>
              <w:left w:val="nil"/>
              <w:bottom w:val="single" w:sz="4" w:space="0" w:color="auto"/>
              <w:right w:val="single" w:sz="4" w:space="0" w:color="auto"/>
            </w:tcBorders>
            <w:shd w:val="clear" w:color="000000" w:fill="CCC0DA"/>
            <w:noWrap/>
            <w:vAlign w:val="bottom"/>
            <w:hideMark/>
          </w:tcPr>
          <w:p w14:paraId="469F508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394" w:type="pct"/>
            <w:tcBorders>
              <w:top w:val="nil"/>
              <w:left w:val="nil"/>
              <w:bottom w:val="single" w:sz="4" w:space="0" w:color="auto"/>
              <w:right w:val="single" w:sz="4" w:space="0" w:color="auto"/>
            </w:tcBorders>
            <w:shd w:val="clear" w:color="000000" w:fill="CCC0DA"/>
            <w:noWrap/>
            <w:vAlign w:val="bottom"/>
            <w:hideMark/>
          </w:tcPr>
          <w:p w14:paraId="68E1E539"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444" w:type="pct"/>
            <w:tcBorders>
              <w:top w:val="nil"/>
              <w:left w:val="nil"/>
              <w:bottom w:val="single" w:sz="4" w:space="0" w:color="auto"/>
              <w:right w:val="single" w:sz="4" w:space="0" w:color="auto"/>
            </w:tcBorders>
            <w:shd w:val="clear" w:color="000000" w:fill="CCC0DA"/>
            <w:noWrap/>
            <w:vAlign w:val="bottom"/>
            <w:hideMark/>
          </w:tcPr>
          <w:p w14:paraId="3D2397CB"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442" w:type="pct"/>
            <w:tcBorders>
              <w:top w:val="nil"/>
              <w:left w:val="nil"/>
              <w:bottom w:val="single" w:sz="4" w:space="0" w:color="auto"/>
              <w:right w:val="single" w:sz="4" w:space="0" w:color="auto"/>
            </w:tcBorders>
            <w:shd w:val="clear" w:color="000000" w:fill="CCC0DA"/>
            <w:noWrap/>
            <w:vAlign w:val="bottom"/>
            <w:hideMark/>
          </w:tcPr>
          <w:p w14:paraId="198329A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c>
          <w:tcPr>
            <w:tcW w:w="440" w:type="pct"/>
            <w:tcBorders>
              <w:top w:val="nil"/>
              <w:left w:val="nil"/>
              <w:bottom w:val="single" w:sz="4" w:space="0" w:color="auto"/>
              <w:right w:val="single" w:sz="4" w:space="0" w:color="auto"/>
            </w:tcBorders>
            <w:shd w:val="clear" w:color="000000" w:fill="CCC0DA"/>
            <w:noWrap/>
            <w:vAlign w:val="bottom"/>
            <w:hideMark/>
          </w:tcPr>
          <w:p w14:paraId="57E1BC84"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97 350  </w:t>
            </w:r>
          </w:p>
        </w:tc>
      </w:tr>
      <w:tr w:rsidR="00077CD8" w:rsidRPr="00077CD8" w14:paraId="7985BC1A"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39E5F711"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6</w:t>
            </w:r>
          </w:p>
        </w:tc>
        <w:tc>
          <w:tcPr>
            <w:tcW w:w="1589" w:type="pct"/>
            <w:tcBorders>
              <w:top w:val="nil"/>
              <w:left w:val="nil"/>
              <w:bottom w:val="single" w:sz="4" w:space="0" w:color="auto"/>
              <w:right w:val="single" w:sz="4" w:space="0" w:color="auto"/>
            </w:tcBorders>
            <w:shd w:val="clear" w:color="000000" w:fill="CCC0DA"/>
            <w:hideMark/>
          </w:tcPr>
          <w:p w14:paraId="46440ECF"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маркетинговое продвижение реклама </w:t>
            </w:r>
          </w:p>
        </w:tc>
        <w:tc>
          <w:tcPr>
            <w:tcW w:w="359" w:type="pct"/>
            <w:tcBorders>
              <w:top w:val="nil"/>
              <w:left w:val="nil"/>
              <w:bottom w:val="single" w:sz="4" w:space="0" w:color="auto"/>
              <w:right w:val="single" w:sz="4" w:space="0" w:color="auto"/>
            </w:tcBorders>
            <w:shd w:val="clear" w:color="000000" w:fill="CCC0DA"/>
            <w:noWrap/>
            <w:vAlign w:val="bottom"/>
            <w:hideMark/>
          </w:tcPr>
          <w:p w14:paraId="3BF8E78D"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20 000  </w:t>
            </w:r>
          </w:p>
        </w:tc>
        <w:tc>
          <w:tcPr>
            <w:tcW w:w="393" w:type="pct"/>
            <w:tcBorders>
              <w:top w:val="nil"/>
              <w:left w:val="nil"/>
              <w:bottom w:val="single" w:sz="4" w:space="0" w:color="auto"/>
              <w:right w:val="single" w:sz="4" w:space="0" w:color="auto"/>
            </w:tcBorders>
            <w:shd w:val="clear" w:color="000000" w:fill="CCC0DA"/>
            <w:noWrap/>
            <w:vAlign w:val="bottom"/>
            <w:hideMark/>
          </w:tcPr>
          <w:p w14:paraId="56D7E995"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397" w:type="pct"/>
            <w:tcBorders>
              <w:top w:val="nil"/>
              <w:left w:val="nil"/>
              <w:bottom w:val="single" w:sz="4" w:space="0" w:color="auto"/>
              <w:right w:val="single" w:sz="4" w:space="0" w:color="auto"/>
            </w:tcBorders>
            <w:shd w:val="clear" w:color="000000" w:fill="CCC0DA"/>
            <w:noWrap/>
            <w:vAlign w:val="bottom"/>
            <w:hideMark/>
          </w:tcPr>
          <w:p w14:paraId="3428DF6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394" w:type="pct"/>
            <w:tcBorders>
              <w:top w:val="nil"/>
              <w:left w:val="nil"/>
              <w:bottom w:val="single" w:sz="4" w:space="0" w:color="auto"/>
              <w:right w:val="single" w:sz="4" w:space="0" w:color="auto"/>
            </w:tcBorders>
            <w:shd w:val="clear" w:color="000000" w:fill="CCC0DA"/>
            <w:noWrap/>
            <w:vAlign w:val="bottom"/>
            <w:hideMark/>
          </w:tcPr>
          <w:p w14:paraId="1F0F704D"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394" w:type="pct"/>
            <w:tcBorders>
              <w:top w:val="nil"/>
              <w:left w:val="nil"/>
              <w:bottom w:val="single" w:sz="4" w:space="0" w:color="auto"/>
              <w:right w:val="single" w:sz="4" w:space="0" w:color="auto"/>
            </w:tcBorders>
            <w:shd w:val="clear" w:color="000000" w:fill="CCC0DA"/>
            <w:noWrap/>
            <w:vAlign w:val="bottom"/>
            <w:hideMark/>
          </w:tcPr>
          <w:p w14:paraId="2E53F37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444" w:type="pct"/>
            <w:tcBorders>
              <w:top w:val="nil"/>
              <w:left w:val="nil"/>
              <w:bottom w:val="single" w:sz="4" w:space="0" w:color="auto"/>
              <w:right w:val="single" w:sz="4" w:space="0" w:color="auto"/>
            </w:tcBorders>
            <w:shd w:val="clear" w:color="000000" w:fill="CCC0DA"/>
            <w:noWrap/>
            <w:vAlign w:val="bottom"/>
            <w:hideMark/>
          </w:tcPr>
          <w:p w14:paraId="65AF1C1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442" w:type="pct"/>
            <w:tcBorders>
              <w:top w:val="nil"/>
              <w:left w:val="nil"/>
              <w:bottom w:val="single" w:sz="4" w:space="0" w:color="auto"/>
              <w:right w:val="single" w:sz="4" w:space="0" w:color="auto"/>
            </w:tcBorders>
            <w:shd w:val="clear" w:color="000000" w:fill="CCC0DA"/>
            <w:noWrap/>
            <w:vAlign w:val="bottom"/>
            <w:hideMark/>
          </w:tcPr>
          <w:p w14:paraId="09D5FA6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c>
          <w:tcPr>
            <w:tcW w:w="440" w:type="pct"/>
            <w:tcBorders>
              <w:top w:val="nil"/>
              <w:left w:val="nil"/>
              <w:bottom w:val="single" w:sz="4" w:space="0" w:color="auto"/>
              <w:right w:val="single" w:sz="4" w:space="0" w:color="auto"/>
            </w:tcBorders>
            <w:shd w:val="clear" w:color="000000" w:fill="CCC0DA"/>
            <w:noWrap/>
            <w:vAlign w:val="bottom"/>
            <w:hideMark/>
          </w:tcPr>
          <w:p w14:paraId="70F4C71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5 000  </w:t>
            </w:r>
          </w:p>
        </w:tc>
      </w:tr>
      <w:tr w:rsidR="00077CD8" w:rsidRPr="00077CD8" w14:paraId="48CF9D5E"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1A8E2510"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1589" w:type="pct"/>
            <w:tcBorders>
              <w:top w:val="nil"/>
              <w:left w:val="nil"/>
              <w:bottom w:val="single" w:sz="4" w:space="0" w:color="auto"/>
              <w:right w:val="single" w:sz="4" w:space="0" w:color="auto"/>
            </w:tcBorders>
            <w:shd w:val="clear" w:color="000000" w:fill="CCC0DA"/>
            <w:hideMark/>
          </w:tcPr>
          <w:p w14:paraId="5A3094C7"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коммунальные платежи </w:t>
            </w:r>
          </w:p>
        </w:tc>
        <w:tc>
          <w:tcPr>
            <w:tcW w:w="359" w:type="pct"/>
            <w:tcBorders>
              <w:top w:val="nil"/>
              <w:left w:val="nil"/>
              <w:bottom w:val="single" w:sz="4" w:space="0" w:color="auto"/>
              <w:right w:val="single" w:sz="4" w:space="0" w:color="auto"/>
            </w:tcBorders>
            <w:shd w:val="clear" w:color="000000" w:fill="CCC0DA"/>
            <w:noWrap/>
            <w:vAlign w:val="bottom"/>
            <w:hideMark/>
          </w:tcPr>
          <w:p w14:paraId="14C87874"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393" w:type="pct"/>
            <w:tcBorders>
              <w:top w:val="nil"/>
              <w:left w:val="nil"/>
              <w:bottom w:val="single" w:sz="4" w:space="0" w:color="auto"/>
              <w:right w:val="single" w:sz="4" w:space="0" w:color="auto"/>
            </w:tcBorders>
            <w:shd w:val="clear" w:color="000000" w:fill="CCC0DA"/>
            <w:noWrap/>
            <w:vAlign w:val="bottom"/>
            <w:hideMark/>
          </w:tcPr>
          <w:p w14:paraId="69C1ABA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397" w:type="pct"/>
            <w:tcBorders>
              <w:top w:val="nil"/>
              <w:left w:val="nil"/>
              <w:bottom w:val="single" w:sz="4" w:space="0" w:color="auto"/>
              <w:right w:val="single" w:sz="4" w:space="0" w:color="auto"/>
            </w:tcBorders>
            <w:shd w:val="clear" w:color="000000" w:fill="CCC0DA"/>
            <w:noWrap/>
            <w:vAlign w:val="bottom"/>
            <w:hideMark/>
          </w:tcPr>
          <w:p w14:paraId="45E39B6F"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394" w:type="pct"/>
            <w:tcBorders>
              <w:top w:val="nil"/>
              <w:left w:val="nil"/>
              <w:bottom w:val="single" w:sz="4" w:space="0" w:color="auto"/>
              <w:right w:val="single" w:sz="4" w:space="0" w:color="auto"/>
            </w:tcBorders>
            <w:shd w:val="clear" w:color="000000" w:fill="CCC0DA"/>
            <w:noWrap/>
            <w:vAlign w:val="bottom"/>
            <w:hideMark/>
          </w:tcPr>
          <w:p w14:paraId="47CEC2C5"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394" w:type="pct"/>
            <w:tcBorders>
              <w:top w:val="nil"/>
              <w:left w:val="nil"/>
              <w:bottom w:val="single" w:sz="4" w:space="0" w:color="auto"/>
              <w:right w:val="single" w:sz="4" w:space="0" w:color="auto"/>
            </w:tcBorders>
            <w:shd w:val="clear" w:color="000000" w:fill="CCC0DA"/>
            <w:noWrap/>
            <w:vAlign w:val="bottom"/>
            <w:hideMark/>
          </w:tcPr>
          <w:p w14:paraId="6212EA6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444" w:type="pct"/>
            <w:tcBorders>
              <w:top w:val="nil"/>
              <w:left w:val="nil"/>
              <w:bottom w:val="single" w:sz="4" w:space="0" w:color="auto"/>
              <w:right w:val="single" w:sz="4" w:space="0" w:color="auto"/>
            </w:tcBorders>
            <w:shd w:val="clear" w:color="000000" w:fill="CCC0DA"/>
            <w:noWrap/>
            <w:vAlign w:val="bottom"/>
            <w:hideMark/>
          </w:tcPr>
          <w:p w14:paraId="0AB7BF1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442" w:type="pct"/>
            <w:tcBorders>
              <w:top w:val="nil"/>
              <w:left w:val="nil"/>
              <w:bottom w:val="single" w:sz="4" w:space="0" w:color="auto"/>
              <w:right w:val="single" w:sz="4" w:space="0" w:color="auto"/>
            </w:tcBorders>
            <w:shd w:val="clear" w:color="000000" w:fill="CCC0DA"/>
            <w:noWrap/>
            <w:vAlign w:val="bottom"/>
            <w:hideMark/>
          </w:tcPr>
          <w:p w14:paraId="462AECB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c>
          <w:tcPr>
            <w:tcW w:w="440" w:type="pct"/>
            <w:tcBorders>
              <w:top w:val="nil"/>
              <w:left w:val="nil"/>
              <w:bottom w:val="single" w:sz="4" w:space="0" w:color="auto"/>
              <w:right w:val="single" w:sz="4" w:space="0" w:color="auto"/>
            </w:tcBorders>
            <w:shd w:val="clear" w:color="000000" w:fill="CCC0DA"/>
            <w:noWrap/>
            <w:vAlign w:val="bottom"/>
            <w:hideMark/>
          </w:tcPr>
          <w:p w14:paraId="77C7D8A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6 000  </w:t>
            </w:r>
          </w:p>
        </w:tc>
      </w:tr>
      <w:tr w:rsidR="00077CD8" w:rsidRPr="00077CD8" w14:paraId="77AB80B8"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5FD4EE32"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1589" w:type="pct"/>
            <w:tcBorders>
              <w:top w:val="nil"/>
              <w:left w:val="nil"/>
              <w:bottom w:val="single" w:sz="4" w:space="0" w:color="auto"/>
              <w:right w:val="single" w:sz="4" w:space="0" w:color="auto"/>
            </w:tcBorders>
            <w:shd w:val="clear" w:color="000000" w:fill="CCC0DA"/>
            <w:hideMark/>
          </w:tcPr>
          <w:p w14:paraId="06C2E635"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телефония и интернет </w:t>
            </w:r>
          </w:p>
        </w:tc>
        <w:tc>
          <w:tcPr>
            <w:tcW w:w="359" w:type="pct"/>
            <w:tcBorders>
              <w:top w:val="nil"/>
              <w:left w:val="nil"/>
              <w:bottom w:val="single" w:sz="4" w:space="0" w:color="auto"/>
              <w:right w:val="single" w:sz="4" w:space="0" w:color="auto"/>
            </w:tcBorders>
            <w:shd w:val="clear" w:color="000000" w:fill="CCC0DA"/>
            <w:noWrap/>
            <w:vAlign w:val="bottom"/>
            <w:hideMark/>
          </w:tcPr>
          <w:p w14:paraId="7E06444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3 000  </w:t>
            </w:r>
          </w:p>
        </w:tc>
        <w:tc>
          <w:tcPr>
            <w:tcW w:w="393" w:type="pct"/>
            <w:tcBorders>
              <w:top w:val="nil"/>
              <w:left w:val="nil"/>
              <w:bottom w:val="single" w:sz="4" w:space="0" w:color="auto"/>
              <w:right w:val="single" w:sz="4" w:space="0" w:color="auto"/>
            </w:tcBorders>
            <w:shd w:val="clear" w:color="000000" w:fill="CCC0DA"/>
            <w:noWrap/>
            <w:vAlign w:val="bottom"/>
            <w:hideMark/>
          </w:tcPr>
          <w:p w14:paraId="5175A35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397" w:type="pct"/>
            <w:tcBorders>
              <w:top w:val="nil"/>
              <w:left w:val="nil"/>
              <w:bottom w:val="single" w:sz="4" w:space="0" w:color="auto"/>
              <w:right w:val="single" w:sz="4" w:space="0" w:color="auto"/>
            </w:tcBorders>
            <w:shd w:val="clear" w:color="000000" w:fill="CCC0DA"/>
            <w:noWrap/>
            <w:vAlign w:val="bottom"/>
            <w:hideMark/>
          </w:tcPr>
          <w:p w14:paraId="29083B1D"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394" w:type="pct"/>
            <w:tcBorders>
              <w:top w:val="nil"/>
              <w:left w:val="nil"/>
              <w:bottom w:val="single" w:sz="4" w:space="0" w:color="auto"/>
              <w:right w:val="single" w:sz="4" w:space="0" w:color="auto"/>
            </w:tcBorders>
            <w:shd w:val="clear" w:color="000000" w:fill="CCC0DA"/>
            <w:noWrap/>
            <w:vAlign w:val="bottom"/>
            <w:hideMark/>
          </w:tcPr>
          <w:p w14:paraId="3BD0A0B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394" w:type="pct"/>
            <w:tcBorders>
              <w:top w:val="nil"/>
              <w:left w:val="nil"/>
              <w:bottom w:val="single" w:sz="4" w:space="0" w:color="auto"/>
              <w:right w:val="single" w:sz="4" w:space="0" w:color="auto"/>
            </w:tcBorders>
            <w:shd w:val="clear" w:color="000000" w:fill="CCC0DA"/>
            <w:noWrap/>
            <w:vAlign w:val="bottom"/>
            <w:hideMark/>
          </w:tcPr>
          <w:p w14:paraId="4DB1D2B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444" w:type="pct"/>
            <w:tcBorders>
              <w:top w:val="nil"/>
              <w:left w:val="nil"/>
              <w:bottom w:val="single" w:sz="4" w:space="0" w:color="auto"/>
              <w:right w:val="single" w:sz="4" w:space="0" w:color="auto"/>
            </w:tcBorders>
            <w:shd w:val="clear" w:color="000000" w:fill="CCC0DA"/>
            <w:noWrap/>
            <w:vAlign w:val="bottom"/>
            <w:hideMark/>
          </w:tcPr>
          <w:p w14:paraId="39ED683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442" w:type="pct"/>
            <w:tcBorders>
              <w:top w:val="nil"/>
              <w:left w:val="nil"/>
              <w:bottom w:val="single" w:sz="4" w:space="0" w:color="auto"/>
              <w:right w:val="single" w:sz="4" w:space="0" w:color="auto"/>
            </w:tcBorders>
            <w:shd w:val="clear" w:color="000000" w:fill="CCC0DA"/>
            <w:noWrap/>
            <w:vAlign w:val="bottom"/>
            <w:hideMark/>
          </w:tcPr>
          <w:p w14:paraId="63C490A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c>
          <w:tcPr>
            <w:tcW w:w="440" w:type="pct"/>
            <w:tcBorders>
              <w:top w:val="nil"/>
              <w:left w:val="nil"/>
              <w:bottom w:val="single" w:sz="4" w:space="0" w:color="auto"/>
              <w:right w:val="single" w:sz="4" w:space="0" w:color="auto"/>
            </w:tcBorders>
            <w:shd w:val="clear" w:color="000000" w:fill="CCC0DA"/>
            <w:noWrap/>
            <w:vAlign w:val="bottom"/>
            <w:hideMark/>
          </w:tcPr>
          <w:p w14:paraId="06EE1BC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1 000  </w:t>
            </w:r>
          </w:p>
        </w:tc>
      </w:tr>
      <w:tr w:rsidR="00077CD8" w:rsidRPr="00077CD8" w14:paraId="7DA086E3"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0976093C"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1589" w:type="pct"/>
            <w:tcBorders>
              <w:top w:val="nil"/>
              <w:left w:val="nil"/>
              <w:bottom w:val="single" w:sz="4" w:space="0" w:color="auto"/>
              <w:right w:val="single" w:sz="4" w:space="0" w:color="auto"/>
            </w:tcBorders>
            <w:shd w:val="clear" w:color="000000" w:fill="CCC0DA"/>
            <w:hideMark/>
          </w:tcPr>
          <w:p w14:paraId="104CF5FA"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отчисления с выручки туристическим операторам </w:t>
            </w:r>
          </w:p>
        </w:tc>
        <w:tc>
          <w:tcPr>
            <w:tcW w:w="359" w:type="pct"/>
            <w:tcBorders>
              <w:top w:val="nil"/>
              <w:left w:val="nil"/>
              <w:bottom w:val="single" w:sz="4" w:space="0" w:color="auto"/>
              <w:right w:val="single" w:sz="4" w:space="0" w:color="auto"/>
            </w:tcBorders>
            <w:shd w:val="clear" w:color="000000" w:fill="CCC0DA"/>
            <w:noWrap/>
            <w:vAlign w:val="bottom"/>
            <w:hideMark/>
          </w:tcPr>
          <w:p w14:paraId="73852D9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175 230  </w:t>
            </w:r>
          </w:p>
        </w:tc>
        <w:tc>
          <w:tcPr>
            <w:tcW w:w="393" w:type="pct"/>
            <w:tcBorders>
              <w:top w:val="nil"/>
              <w:left w:val="nil"/>
              <w:bottom w:val="single" w:sz="4" w:space="0" w:color="auto"/>
              <w:right w:val="single" w:sz="4" w:space="0" w:color="auto"/>
            </w:tcBorders>
            <w:shd w:val="clear" w:color="000000" w:fill="CCC0DA"/>
            <w:noWrap/>
            <w:vAlign w:val="bottom"/>
            <w:hideMark/>
          </w:tcPr>
          <w:p w14:paraId="5733F045"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397" w:type="pct"/>
            <w:tcBorders>
              <w:top w:val="nil"/>
              <w:left w:val="nil"/>
              <w:bottom w:val="single" w:sz="4" w:space="0" w:color="auto"/>
              <w:right w:val="single" w:sz="4" w:space="0" w:color="auto"/>
            </w:tcBorders>
            <w:shd w:val="clear" w:color="000000" w:fill="CCC0DA"/>
            <w:noWrap/>
            <w:vAlign w:val="bottom"/>
            <w:hideMark/>
          </w:tcPr>
          <w:p w14:paraId="7E957A3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394" w:type="pct"/>
            <w:tcBorders>
              <w:top w:val="nil"/>
              <w:left w:val="nil"/>
              <w:bottom w:val="single" w:sz="4" w:space="0" w:color="auto"/>
              <w:right w:val="single" w:sz="4" w:space="0" w:color="auto"/>
            </w:tcBorders>
            <w:shd w:val="clear" w:color="000000" w:fill="CCC0DA"/>
            <w:noWrap/>
            <w:vAlign w:val="bottom"/>
            <w:hideMark/>
          </w:tcPr>
          <w:p w14:paraId="477F0A3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394" w:type="pct"/>
            <w:tcBorders>
              <w:top w:val="nil"/>
              <w:left w:val="nil"/>
              <w:bottom w:val="single" w:sz="4" w:space="0" w:color="auto"/>
              <w:right w:val="single" w:sz="4" w:space="0" w:color="auto"/>
            </w:tcBorders>
            <w:shd w:val="clear" w:color="000000" w:fill="CCC0DA"/>
            <w:noWrap/>
            <w:vAlign w:val="bottom"/>
            <w:hideMark/>
          </w:tcPr>
          <w:p w14:paraId="6FB8BA1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444" w:type="pct"/>
            <w:tcBorders>
              <w:top w:val="nil"/>
              <w:left w:val="nil"/>
              <w:bottom w:val="single" w:sz="4" w:space="0" w:color="auto"/>
              <w:right w:val="single" w:sz="4" w:space="0" w:color="auto"/>
            </w:tcBorders>
            <w:shd w:val="clear" w:color="000000" w:fill="CCC0DA"/>
            <w:noWrap/>
            <w:vAlign w:val="bottom"/>
            <w:hideMark/>
          </w:tcPr>
          <w:p w14:paraId="1CC744AB"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442" w:type="pct"/>
            <w:tcBorders>
              <w:top w:val="nil"/>
              <w:left w:val="nil"/>
              <w:bottom w:val="single" w:sz="4" w:space="0" w:color="auto"/>
              <w:right w:val="single" w:sz="4" w:space="0" w:color="auto"/>
            </w:tcBorders>
            <w:shd w:val="clear" w:color="000000" w:fill="CCC0DA"/>
            <w:noWrap/>
            <w:vAlign w:val="bottom"/>
            <w:hideMark/>
          </w:tcPr>
          <w:p w14:paraId="23A21EF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440" w:type="pct"/>
            <w:tcBorders>
              <w:top w:val="nil"/>
              <w:left w:val="nil"/>
              <w:bottom w:val="single" w:sz="4" w:space="0" w:color="auto"/>
              <w:right w:val="single" w:sz="4" w:space="0" w:color="auto"/>
            </w:tcBorders>
            <w:shd w:val="clear" w:color="000000" w:fill="CCC0DA"/>
            <w:noWrap/>
            <w:vAlign w:val="bottom"/>
            <w:hideMark/>
          </w:tcPr>
          <w:p w14:paraId="1D8B21E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r>
      <w:tr w:rsidR="00077CD8" w:rsidRPr="00077CD8" w14:paraId="4D61583E"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1263A8DB"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w:t>
            </w:r>
          </w:p>
        </w:tc>
        <w:tc>
          <w:tcPr>
            <w:tcW w:w="1589" w:type="pct"/>
            <w:tcBorders>
              <w:top w:val="nil"/>
              <w:left w:val="nil"/>
              <w:bottom w:val="single" w:sz="4" w:space="0" w:color="auto"/>
              <w:right w:val="single" w:sz="4" w:space="0" w:color="auto"/>
            </w:tcBorders>
            <w:shd w:val="clear" w:color="000000" w:fill="CCC0DA"/>
            <w:hideMark/>
          </w:tcPr>
          <w:p w14:paraId="14518CBD"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Налог УСН</w:t>
            </w:r>
          </w:p>
        </w:tc>
        <w:tc>
          <w:tcPr>
            <w:tcW w:w="359" w:type="pct"/>
            <w:tcBorders>
              <w:top w:val="nil"/>
              <w:left w:val="nil"/>
              <w:bottom w:val="single" w:sz="4" w:space="0" w:color="auto"/>
              <w:right w:val="single" w:sz="4" w:space="0" w:color="auto"/>
            </w:tcBorders>
            <w:shd w:val="clear" w:color="000000" w:fill="CCC0DA"/>
            <w:noWrap/>
            <w:vAlign w:val="bottom"/>
            <w:hideMark/>
          </w:tcPr>
          <w:p w14:paraId="1790E476"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35 046  </w:t>
            </w:r>
          </w:p>
        </w:tc>
        <w:tc>
          <w:tcPr>
            <w:tcW w:w="393" w:type="pct"/>
            <w:tcBorders>
              <w:top w:val="nil"/>
              <w:left w:val="nil"/>
              <w:bottom w:val="single" w:sz="4" w:space="0" w:color="auto"/>
              <w:right w:val="single" w:sz="4" w:space="0" w:color="auto"/>
            </w:tcBorders>
            <w:shd w:val="clear" w:color="000000" w:fill="CCC0DA"/>
            <w:noWrap/>
            <w:vAlign w:val="bottom"/>
            <w:hideMark/>
          </w:tcPr>
          <w:p w14:paraId="2C99466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397" w:type="pct"/>
            <w:tcBorders>
              <w:top w:val="nil"/>
              <w:left w:val="nil"/>
              <w:bottom w:val="single" w:sz="4" w:space="0" w:color="auto"/>
              <w:right w:val="single" w:sz="4" w:space="0" w:color="auto"/>
            </w:tcBorders>
            <w:shd w:val="clear" w:color="000000" w:fill="CCC0DA"/>
            <w:noWrap/>
            <w:vAlign w:val="bottom"/>
            <w:hideMark/>
          </w:tcPr>
          <w:p w14:paraId="0F2DC3F8"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394" w:type="pct"/>
            <w:tcBorders>
              <w:top w:val="nil"/>
              <w:left w:val="nil"/>
              <w:bottom w:val="single" w:sz="4" w:space="0" w:color="auto"/>
              <w:right w:val="single" w:sz="4" w:space="0" w:color="auto"/>
            </w:tcBorders>
            <w:shd w:val="clear" w:color="000000" w:fill="CCC0DA"/>
            <w:noWrap/>
            <w:vAlign w:val="bottom"/>
            <w:hideMark/>
          </w:tcPr>
          <w:p w14:paraId="69C3B49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394" w:type="pct"/>
            <w:tcBorders>
              <w:top w:val="nil"/>
              <w:left w:val="nil"/>
              <w:bottom w:val="single" w:sz="4" w:space="0" w:color="auto"/>
              <w:right w:val="single" w:sz="4" w:space="0" w:color="auto"/>
            </w:tcBorders>
            <w:shd w:val="clear" w:color="000000" w:fill="CCC0DA"/>
            <w:noWrap/>
            <w:vAlign w:val="bottom"/>
            <w:hideMark/>
          </w:tcPr>
          <w:p w14:paraId="13F316B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444" w:type="pct"/>
            <w:tcBorders>
              <w:top w:val="nil"/>
              <w:left w:val="nil"/>
              <w:bottom w:val="single" w:sz="4" w:space="0" w:color="auto"/>
              <w:right w:val="single" w:sz="4" w:space="0" w:color="auto"/>
            </w:tcBorders>
            <w:shd w:val="clear" w:color="000000" w:fill="CCC0DA"/>
            <w:noWrap/>
            <w:vAlign w:val="bottom"/>
            <w:hideMark/>
          </w:tcPr>
          <w:p w14:paraId="6FBB1D8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442" w:type="pct"/>
            <w:tcBorders>
              <w:top w:val="nil"/>
              <w:left w:val="nil"/>
              <w:bottom w:val="single" w:sz="4" w:space="0" w:color="auto"/>
              <w:right w:val="single" w:sz="4" w:space="0" w:color="auto"/>
            </w:tcBorders>
            <w:shd w:val="clear" w:color="000000" w:fill="CCC0DA"/>
            <w:noWrap/>
            <w:vAlign w:val="bottom"/>
            <w:hideMark/>
          </w:tcPr>
          <w:p w14:paraId="7867D273"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c>
          <w:tcPr>
            <w:tcW w:w="440" w:type="pct"/>
            <w:tcBorders>
              <w:top w:val="nil"/>
              <w:left w:val="nil"/>
              <w:bottom w:val="single" w:sz="4" w:space="0" w:color="auto"/>
              <w:right w:val="single" w:sz="4" w:space="0" w:color="auto"/>
            </w:tcBorders>
            <w:shd w:val="clear" w:color="000000" w:fill="CCC0DA"/>
            <w:noWrap/>
            <w:vAlign w:val="bottom"/>
            <w:hideMark/>
          </w:tcPr>
          <w:p w14:paraId="420177E5"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116 820  </w:t>
            </w:r>
          </w:p>
        </w:tc>
      </w:tr>
      <w:tr w:rsidR="00077CD8" w:rsidRPr="00077CD8" w14:paraId="35103821"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2A832A60" w14:textId="77777777" w:rsidR="00D86ED0" w:rsidRPr="00D86ED0" w:rsidRDefault="00D86ED0" w:rsidP="00D86ED0">
            <w:pPr>
              <w:spacing w:after="0" w:line="240" w:lineRule="auto"/>
              <w:jc w:val="right"/>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7</w:t>
            </w:r>
          </w:p>
        </w:tc>
        <w:tc>
          <w:tcPr>
            <w:tcW w:w="1589" w:type="pct"/>
            <w:tcBorders>
              <w:top w:val="nil"/>
              <w:left w:val="nil"/>
              <w:bottom w:val="single" w:sz="4" w:space="0" w:color="auto"/>
              <w:right w:val="single" w:sz="4" w:space="0" w:color="auto"/>
            </w:tcBorders>
            <w:shd w:val="clear" w:color="000000" w:fill="CCC0DA"/>
            <w:vAlign w:val="bottom"/>
            <w:hideMark/>
          </w:tcPr>
          <w:p w14:paraId="04FD7547"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ИТОГО</w:t>
            </w:r>
          </w:p>
        </w:tc>
        <w:tc>
          <w:tcPr>
            <w:tcW w:w="359" w:type="pct"/>
            <w:tcBorders>
              <w:top w:val="nil"/>
              <w:left w:val="nil"/>
              <w:bottom w:val="single" w:sz="4" w:space="0" w:color="auto"/>
              <w:right w:val="single" w:sz="4" w:space="0" w:color="auto"/>
            </w:tcBorders>
            <w:shd w:val="clear" w:color="000000" w:fill="CCC0DA"/>
            <w:noWrap/>
            <w:vAlign w:val="bottom"/>
            <w:hideMark/>
          </w:tcPr>
          <w:p w14:paraId="0A88D473"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697 235  </w:t>
            </w:r>
          </w:p>
        </w:tc>
        <w:tc>
          <w:tcPr>
            <w:tcW w:w="393" w:type="pct"/>
            <w:tcBorders>
              <w:top w:val="nil"/>
              <w:left w:val="nil"/>
              <w:bottom w:val="single" w:sz="4" w:space="0" w:color="auto"/>
              <w:right w:val="single" w:sz="4" w:space="0" w:color="auto"/>
            </w:tcBorders>
            <w:shd w:val="clear" w:color="000000" w:fill="CCC0DA"/>
            <w:noWrap/>
            <w:vAlign w:val="bottom"/>
            <w:hideMark/>
          </w:tcPr>
          <w:p w14:paraId="3E4B0756"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397" w:type="pct"/>
            <w:tcBorders>
              <w:top w:val="nil"/>
              <w:left w:val="nil"/>
              <w:bottom w:val="single" w:sz="4" w:space="0" w:color="auto"/>
              <w:right w:val="single" w:sz="4" w:space="0" w:color="auto"/>
            </w:tcBorders>
            <w:shd w:val="clear" w:color="000000" w:fill="CCC0DA"/>
            <w:noWrap/>
            <w:vAlign w:val="bottom"/>
            <w:hideMark/>
          </w:tcPr>
          <w:p w14:paraId="5F6533A0"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394" w:type="pct"/>
            <w:tcBorders>
              <w:top w:val="nil"/>
              <w:left w:val="nil"/>
              <w:bottom w:val="single" w:sz="4" w:space="0" w:color="auto"/>
              <w:right w:val="single" w:sz="4" w:space="0" w:color="auto"/>
            </w:tcBorders>
            <w:shd w:val="clear" w:color="000000" w:fill="CCC0DA"/>
            <w:noWrap/>
            <w:vAlign w:val="bottom"/>
            <w:hideMark/>
          </w:tcPr>
          <w:p w14:paraId="487A629B"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394" w:type="pct"/>
            <w:tcBorders>
              <w:top w:val="nil"/>
              <w:left w:val="nil"/>
              <w:bottom w:val="single" w:sz="4" w:space="0" w:color="auto"/>
              <w:right w:val="single" w:sz="4" w:space="0" w:color="auto"/>
            </w:tcBorders>
            <w:shd w:val="clear" w:color="000000" w:fill="CCC0DA"/>
            <w:noWrap/>
            <w:vAlign w:val="bottom"/>
            <w:hideMark/>
          </w:tcPr>
          <w:p w14:paraId="1A25BA37"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444" w:type="pct"/>
            <w:tcBorders>
              <w:top w:val="nil"/>
              <w:left w:val="nil"/>
              <w:bottom w:val="single" w:sz="4" w:space="0" w:color="auto"/>
              <w:right w:val="single" w:sz="4" w:space="0" w:color="auto"/>
            </w:tcBorders>
            <w:shd w:val="clear" w:color="000000" w:fill="CCC0DA"/>
            <w:noWrap/>
            <w:vAlign w:val="bottom"/>
            <w:hideMark/>
          </w:tcPr>
          <w:p w14:paraId="346584A8"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442" w:type="pct"/>
            <w:tcBorders>
              <w:top w:val="nil"/>
              <w:left w:val="nil"/>
              <w:bottom w:val="single" w:sz="4" w:space="0" w:color="auto"/>
              <w:right w:val="single" w:sz="4" w:space="0" w:color="auto"/>
            </w:tcBorders>
            <w:shd w:val="clear" w:color="000000" w:fill="CCC0DA"/>
            <w:noWrap/>
            <w:vAlign w:val="bottom"/>
            <w:hideMark/>
          </w:tcPr>
          <w:p w14:paraId="359EEF1C"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c>
          <w:tcPr>
            <w:tcW w:w="440" w:type="pct"/>
            <w:tcBorders>
              <w:top w:val="nil"/>
              <w:left w:val="nil"/>
              <w:bottom w:val="single" w:sz="4" w:space="0" w:color="auto"/>
              <w:right w:val="single" w:sz="4" w:space="0" w:color="auto"/>
            </w:tcBorders>
            <w:shd w:val="clear" w:color="000000" w:fill="CCC0DA"/>
            <w:noWrap/>
            <w:vAlign w:val="bottom"/>
            <w:hideMark/>
          </w:tcPr>
          <w:p w14:paraId="2D47C2FD"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1 048 950  </w:t>
            </w:r>
          </w:p>
        </w:tc>
      </w:tr>
      <w:tr w:rsidR="00077CD8" w:rsidRPr="00077CD8" w14:paraId="209F0518"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CCC0DA"/>
            <w:noWrap/>
            <w:vAlign w:val="bottom"/>
            <w:hideMark/>
          </w:tcPr>
          <w:p w14:paraId="4A462A1F" w14:textId="77777777" w:rsidR="00D86ED0" w:rsidRPr="00D86ED0" w:rsidRDefault="00D86ED0" w:rsidP="00D86ED0">
            <w:pPr>
              <w:spacing w:after="0" w:line="240" w:lineRule="auto"/>
              <w:jc w:val="right"/>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8</w:t>
            </w:r>
          </w:p>
        </w:tc>
        <w:tc>
          <w:tcPr>
            <w:tcW w:w="1589" w:type="pct"/>
            <w:tcBorders>
              <w:top w:val="nil"/>
              <w:left w:val="nil"/>
              <w:bottom w:val="single" w:sz="4" w:space="0" w:color="auto"/>
              <w:right w:val="single" w:sz="4" w:space="0" w:color="auto"/>
            </w:tcBorders>
            <w:shd w:val="clear" w:color="000000" w:fill="CCC0DA"/>
            <w:vAlign w:val="bottom"/>
            <w:hideMark/>
          </w:tcPr>
          <w:p w14:paraId="00CAC2D4"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Расходы нарастающим итогом</w:t>
            </w:r>
          </w:p>
        </w:tc>
        <w:tc>
          <w:tcPr>
            <w:tcW w:w="359" w:type="pct"/>
            <w:tcBorders>
              <w:top w:val="nil"/>
              <w:left w:val="nil"/>
              <w:bottom w:val="single" w:sz="4" w:space="0" w:color="auto"/>
              <w:right w:val="single" w:sz="4" w:space="0" w:color="auto"/>
            </w:tcBorders>
            <w:shd w:val="clear" w:color="000000" w:fill="CCC0DA"/>
            <w:noWrap/>
            <w:vAlign w:val="bottom"/>
            <w:hideMark/>
          </w:tcPr>
          <w:p w14:paraId="7DA0F124"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697 235  </w:t>
            </w:r>
          </w:p>
        </w:tc>
        <w:tc>
          <w:tcPr>
            <w:tcW w:w="393" w:type="pct"/>
            <w:tcBorders>
              <w:top w:val="nil"/>
              <w:left w:val="nil"/>
              <w:bottom w:val="single" w:sz="4" w:space="0" w:color="auto"/>
              <w:right w:val="single" w:sz="4" w:space="0" w:color="auto"/>
            </w:tcBorders>
            <w:shd w:val="clear" w:color="000000" w:fill="CCC0DA"/>
            <w:noWrap/>
            <w:vAlign w:val="bottom"/>
            <w:hideMark/>
          </w:tcPr>
          <w:p w14:paraId="224FDFC7"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1 746 185  </w:t>
            </w:r>
          </w:p>
        </w:tc>
        <w:tc>
          <w:tcPr>
            <w:tcW w:w="397" w:type="pct"/>
            <w:tcBorders>
              <w:top w:val="nil"/>
              <w:left w:val="nil"/>
              <w:bottom w:val="single" w:sz="4" w:space="0" w:color="auto"/>
              <w:right w:val="single" w:sz="4" w:space="0" w:color="auto"/>
            </w:tcBorders>
            <w:shd w:val="clear" w:color="000000" w:fill="CCC0DA"/>
            <w:noWrap/>
            <w:vAlign w:val="bottom"/>
            <w:hideMark/>
          </w:tcPr>
          <w:p w14:paraId="6D48914F"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2 795 135  </w:t>
            </w:r>
          </w:p>
        </w:tc>
        <w:tc>
          <w:tcPr>
            <w:tcW w:w="394" w:type="pct"/>
            <w:tcBorders>
              <w:top w:val="nil"/>
              <w:left w:val="nil"/>
              <w:bottom w:val="single" w:sz="4" w:space="0" w:color="auto"/>
              <w:right w:val="single" w:sz="4" w:space="0" w:color="auto"/>
            </w:tcBorders>
            <w:shd w:val="clear" w:color="000000" w:fill="CCC0DA"/>
            <w:noWrap/>
            <w:vAlign w:val="bottom"/>
            <w:hideMark/>
          </w:tcPr>
          <w:p w14:paraId="13FB7080"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3 844 085  </w:t>
            </w:r>
          </w:p>
        </w:tc>
        <w:tc>
          <w:tcPr>
            <w:tcW w:w="394" w:type="pct"/>
            <w:tcBorders>
              <w:top w:val="nil"/>
              <w:left w:val="nil"/>
              <w:bottom w:val="single" w:sz="4" w:space="0" w:color="auto"/>
              <w:right w:val="single" w:sz="4" w:space="0" w:color="auto"/>
            </w:tcBorders>
            <w:shd w:val="clear" w:color="000000" w:fill="CCC0DA"/>
            <w:noWrap/>
            <w:vAlign w:val="bottom"/>
            <w:hideMark/>
          </w:tcPr>
          <w:p w14:paraId="30178816"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4 893 035  </w:t>
            </w:r>
          </w:p>
        </w:tc>
        <w:tc>
          <w:tcPr>
            <w:tcW w:w="444" w:type="pct"/>
            <w:tcBorders>
              <w:top w:val="nil"/>
              <w:left w:val="nil"/>
              <w:bottom w:val="single" w:sz="4" w:space="0" w:color="auto"/>
              <w:right w:val="single" w:sz="4" w:space="0" w:color="auto"/>
            </w:tcBorders>
            <w:shd w:val="clear" w:color="000000" w:fill="CCC0DA"/>
            <w:noWrap/>
            <w:vAlign w:val="bottom"/>
            <w:hideMark/>
          </w:tcPr>
          <w:p w14:paraId="11CC8691"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5 941 985  </w:t>
            </w:r>
          </w:p>
        </w:tc>
        <w:tc>
          <w:tcPr>
            <w:tcW w:w="442" w:type="pct"/>
            <w:tcBorders>
              <w:top w:val="nil"/>
              <w:left w:val="nil"/>
              <w:bottom w:val="single" w:sz="4" w:space="0" w:color="auto"/>
              <w:right w:val="single" w:sz="4" w:space="0" w:color="auto"/>
            </w:tcBorders>
            <w:shd w:val="clear" w:color="000000" w:fill="CCC0DA"/>
            <w:noWrap/>
            <w:vAlign w:val="bottom"/>
            <w:hideMark/>
          </w:tcPr>
          <w:p w14:paraId="6E532298"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6 990 935  </w:t>
            </w:r>
          </w:p>
        </w:tc>
        <w:tc>
          <w:tcPr>
            <w:tcW w:w="440" w:type="pct"/>
            <w:tcBorders>
              <w:top w:val="nil"/>
              <w:left w:val="nil"/>
              <w:bottom w:val="single" w:sz="4" w:space="0" w:color="auto"/>
              <w:right w:val="single" w:sz="4" w:space="0" w:color="auto"/>
            </w:tcBorders>
            <w:shd w:val="clear" w:color="000000" w:fill="CCC0DA"/>
            <w:noWrap/>
            <w:vAlign w:val="bottom"/>
            <w:hideMark/>
          </w:tcPr>
          <w:p w14:paraId="06630AB9"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8 039 885  </w:t>
            </w:r>
          </w:p>
        </w:tc>
      </w:tr>
      <w:tr w:rsidR="00077CD8" w:rsidRPr="00077CD8" w14:paraId="02CFC0EE"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60497A"/>
            <w:noWrap/>
            <w:vAlign w:val="bottom"/>
            <w:hideMark/>
          </w:tcPr>
          <w:p w14:paraId="0F9331CE"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1</w:t>
            </w:r>
          </w:p>
        </w:tc>
        <w:tc>
          <w:tcPr>
            <w:tcW w:w="1589" w:type="pct"/>
            <w:tcBorders>
              <w:top w:val="nil"/>
              <w:left w:val="nil"/>
              <w:bottom w:val="single" w:sz="4" w:space="0" w:color="auto"/>
              <w:right w:val="single" w:sz="4" w:space="0" w:color="auto"/>
            </w:tcBorders>
            <w:shd w:val="clear" w:color="000000" w:fill="60497A"/>
            <w:vAlign w:val="bottom"/>
            <w:hideMark/>
          </w:tcPr>
          <w:p w14:paraId="1CEA5546" w14:textId="77777777" w:rsidR="00D86ED0" w:rsidRPr="00D86ED0" w:rsidRDefault="00D86ED0" w:rsidP="00D86ED0">
            <w:pPr>
              <w:spacing w:after="0" w:line="240" w:lineRule="auto"/>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Доход от реализации</w:t>
            </w:r>
          </w:p>
        </w:tc>
        <w:tc>
          <w:tcPr>
            <w:tcW w:w="359" w:type="pct"/>
            <w:tcBorders>
              <w:top w:val="nil"/>
              <w:left w:val="nil"/>
              <w:bottom w:val="single" w:sz="4" w:space="0" w:color="auto"/>
              <w:right w:val="single" w:sz="4" w:space="0" w:color="auto"/>
            </w:tcBorders>
            <w:shd w:val="clear" w:color="000000" w:fill="60497A"/>
            <w:noWrap/>
            <w:vAlign w:val="bottom"/>
            <w:hideMark/>
          </w:tcPr>
          <w:p w14:paraId="64D6231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393" w:type="pct"/>
            <w:tcBorders>
              <w:top w:val="nil"/>
              <w:left w:val="nil"/>
              <w:bottom w:val="single" w:sz="4" w:space="0" w:color="auto"/>
              <w:right w:val="single" w:sz="4" w:space="0" w:color="auto"/>
            </w:tcBorders>
            <w:shd w:val="clear" w:color="000000" w:fill="60497A"/>
            <w:noWrap/>
            <w:vAlign w:val="bottom"/>
            <w:hideMark/>
          </w:tcPr>
          <w:p w14:paraId="060C055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397" w:type="pct"/>
            <w:tcBorders>
              <w:top w:val="nil"/>
              <w:left w:val="nil"/>
              <w:bottom w:val="single" w:sz="4" w:space="0" w:color="auto"/>
              <w:right w:val="single" w:sz="4" w:space="0" w:color="auto"/>
            </w:tcBorders>
            <w:shd w:val="clear" w:color="000000" w:fill="60497A"/>
            <w:noWrap/>
            <w:vAlign w:val="bottom"/>
            <w:hideMark/>
          </w:tcPr>
          <w:p w14:paraId="16359CFF"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394" w:type="pct"/>
            <w:tcBorders>
              <w:top w:val="nil"/>
              <w:left w:val="nil"/>
              <w:bottom w:val="single" w:sz="4" w:space="0" w:color="auto"/>
              <w:right w:val="single" w:sz="4" w:space="0" w:color="auto"/>
            </w:tcBorders>
            <w:shd w:val="clear" w:color="000000" w:fill="60497A"/>
            <w:noWrap/>
            <w:vAlign w:val="bottom"/>
            <w:hideMark/>
          </w:tcPr>
          <w:p w14:paraId="21D4939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394" w:type="pct"/>
            <w:tcBorders>
              <w:top w:val="nil"/>
              <w:left w:val="nil"/>
              <w:bottom w:val="single" w:sz="4" w:space="0" w:color="auto"/>
              <w:right w:val="single" w:sz="4" w:space="0" w:color="auto"/>
            </w:tcBorders>
            <w:shd w:val="clear" w:color="000000" w:fill="60497A"/>
            <w:noWrap/>
            <w:vAlign w:val="bottom"/>
            <w:hideMark/>
          </w:tcPr>
          <w:p w14:paraId="732DEC9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444" w:type="pct"/>
            <w:tcBorders>
              <w:top w:val="nil"/>
              <w:left w:val="nil"/>
              <w:bottom w:val="single" w:sz="4" w:space="0" w:color="auto"/>
              <w:right w:val="single" w:sz="4" w:space="0" w:color="auto"/>
            </w:tcBorders>
            <w:shd w:val="clear" w:color="000000" w:fill="60497A"/>
            <w:noWrap/>
            <w:vAlign w:val="bottom"/>
            <w:hideMark/>
          </w:tcPr>
          <w:p w14:paraId="43DAC25C"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442" w:type="pct"/>
            <w:tcBorders>
              <w:top w:val="nil"/>
              <w:left w:val="nil"/>
              <w:bottom w:val="single" w:sz="4" w:space="0" w:color="auto"/>
              <w:right w:val="single" w:sz="4" w:space="0" w:color="auto"/>
            </w:tcBorders>
            <w:shd w:val="clear" w:color="000000" w:fill="60497A"/>
            <w:noWrap/>
            <w:vAlign w:val="bottom"/>
            <w:hideMark/>
          </w:tcPr>
          <w:p w14:paraId="3A5F2B59"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c>
          <w:tcPr>
            <w:tcW w:w="440" w:type="pct"/>
            <w:tcBorders>
              <w:top w:val="nil"/>
              <w:left w:val="nil"/>
              <w:bottom w:val="single" w:sz="4" w:space="0" w:color="auto"/>
              <w:right w:val="single" w:sz="4" w:space="0" w:color="auto"/>
            </w:tcBorders>
            <w:shd w:val="clear" w:color="000000" w:fill="60497A"/>
            <w:noWrap/>
            <w:vAlign w:val="bottom"/>
            <w:hideMark/>
          </w:tcPr>
          <w:p w14:paraId="700ECCB2"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1 947 000  </w:t>
            </w:r>
          </w:p>
        </w:tc>
      </w:tr>
      <w:tr w:rsidR="00077CD8" w:rsidRPr="00077CD8" w14:paraId="4382C977"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60497A"/>
            <w:noWrap/>
            <w:vAlign w:val="bottom"/>
            <w:hideMark/>
          </w:tcPr>
          <w:p w14:paraId="77290C1A" w14:textId="77777777" w:rsidR="00D86ED0" w:rsidRPr="00D86ED0" w:rsidRDefault="00D86ED0" w:rsidP="00D86ED0">
            <w:pPr>
              <w:spacing w:after="0" w:line="240" w:lineRule="auto"/>
              <w:jc w:val="right"/>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4</w:t>
            </w:r>
          </w:p>
        </w:tc>
        <w:tc>
          <w:tcPr>
            <w:tcW w:w="1589" w:type="pct"/>
            <w:tcBorders>
              <w:top w:val="nil"/>
              <w:left w:val="nil"/>
              <w:bottom w:val="single" w:sz="4" w:space="0" w:color="auto"/>
              <w:right w:val="single" w:sz="4" w:space="0" w:color="auto"/>
            </w:tcBorders>
            <w:shd w:val="clear" w:color="000000" w:fill="60497A"/>
            <w:vAlign w:val="bottom"/>
            <w:hideMark/>
          </w:tcPr>
          <w:p w14:paraId="7CC230A3"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ИТОГО</w:t>
            </w:r>
          </w:p>
        </w:tc>
        <w:tc>
          <w:tcPr>
            <w:tcW w:w="359" w:type="pct"/>
            <w:tcBorders>
              <w:top w:val="nil"/>
              <w:left w:val="nil"/>
              <w:bottom w:val="single" w:sz="4" w:space="0" w:color="auto"/>
              <w:right w:val="single" w:sz="4" w:space="0" w:color="auto"/>
            </w:tcBorders>
            <w:shd w:val="clear" w:color="000000" w:fill="60497A"/>
            <w:noWrap/>
            <w:vAlign w:val="bottom"/>
            <w:hideMark/>
          </w:tcPr>
          <w:p w14:paraId="40D0E369"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584 100  </w:t>
            </w:r>
          </w:p>
        </w:tc>
        <w:tc>
          <w:tcPr>
            <w:tcW w:w="393" w:type="pct"/>
            <w:tcBorders>
              <w:top w:val="nil"/>
              <w:left w:val="nil"/>
              <w:bottom w:val="single" w:sz="4" w:space="0" w:color="auto"/>
              <w:right w:val="single" w:sz="4" w:space="0" w:color="auto"/>
            </w:tcBorders>
            <w:shd w:val="clear" w:color="000000" w:fill="60497A"/>
            <w:noWrap/>
            <w:vAlign w:val="bottom"/>
            <w:hideMark/>
          </w:tcPr>
          <w:p w14:paraId="28B11946"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397" w:type="pct"/>
            <w:tcBorders>
              <w:top w:val="nil"/>
              <w:left w:val="nil"/>
              <w:bottom w:val="single" w:sz="4" w:space="0" w:color="auto"/>
              <w:right w:val="single" w:sz="4" w:space="0" w:color="auto"/>
            </w:tcBorders>
            <w:shd w:val="clear" w:color="000000" w:fill="60497A"/>
            <w:noWrap/>
            <w:vAlign w:val="bottom"/>
            <w:hideMark/>
          </w:tcPr>
          <w:p w14:paraId="2D235C03"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394" w:type="pct"/>
            <w:tcBorders>
              <w:top w:val="nil"/>
              <w:left w:val="nil"/>
              <w:bottom w:val="single" w:sz="4" w:space="0" w:color="auto"/>
              <w:right w:val="single" w:sz="4" w:space="0" w:color="auto"/>
            </w:tcBorders>
            <w:shd w:val="clear" w:color="000000" w:fill="60497A"/>
            <w:noWrap/>
            <w:vAlign w:val="bottom"/>
            <w:hideMark/>
          </w:tcPr>
          <w:p w14:paraId="408DA0CD"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394" w:type="pct"/>
            <w:tcBorders>
              <w:top w:val="nil"/>
              <w:left w:val="nil"/>
              <w:bottom w:val="single" w:sz="4" w:space="0" w:color="auto"/>
              <w:right w:val="single" w:sz="4" w:space="0" w:color="auto"/>
            </w:tcBorders>
            <w:shd w:val="clear" w:color="000000" w:fill="60497A"/>
            <w:noWrap/>
            <w:vAlign w:val="bottom"/>
            <w:hideMark/>
          </w:tcPr>
          <w:p w14:paraId="145EBDC7"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444" w:type="pct"/>
            <w:tcBorders>
              <w:top w:val="nil"/>
              <w:left w:val="nil"/>
              <w:bottom w:val="single" w:sz="4" w:space="0" w:color="auto"/>
              <w:right w:val="single" w:sz="4" w:space="0" w:color="auto"/>
            </w:tcBorders>
            <w:shd w:val="clear" w:color="000000" w:fill="60497A"/>
            <w:noWrap/>
            <w:vAlign w:val="bottom"/>
            <w:hideMark/>
          </w:tcPr>
          <w:p w14:paraId="11A344F3"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442" w:type="pct"/>
            <w:tcBorders>
              <w:top w:val="nil"/>
              <w:left w:val="nil"/>
              <w:bottom w:val="single" w:sz="4" w:space="0" w:color="auto"/>
              <w:right w:val="single" w:sz="4" w:space="0" w:color="auto"/>
            </w:tcBorders>
            <w:shd w:val="clear" w:color="000000" w:fill="60497A"/>
            <w:noWrap/>
            <w:vAlign w:val="bottom"/>
            <w:hideMark/>
          </w:tcPr>
          <w:p w14:paraId="3F98E6F5"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c>
          <w:tcPr>
            <w:tcW w:w="440" w:type="pct"/>
            <w:tcBorders>
              <w:top w:val="nil"/>
              <w:left w:val="nil"/>
              <w:bottom w:val="single" w:sz="4" w:space="0" w:color="auto"/>
              <w:right w:val="single" w:sz="4" w:space="0" w:color="auto"/>
            </w:tcBorders>
            <w:shd w:val="clear" w:color="000000" w:fill="60497A"/>
            <w:noWrap/>
            <w:vAlign w:val="bottom"/>
            <w:hideMark/>
          </w:tcPr>
          <w:p w14:paraId="67E1262F" w14:textId="77777777" w:rsidR="00D86ED0" w:rsidRPr="00D86ED0" w:rsidRDefault="00D86ED0" w:rsidP="00D86ED0">
            <w:pPr>
              <w:spacing w:after="0" w:line="240" w:lineRule="auto"/>
              <w:jc w:val="center"/>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 xml:space="preserve">1 947 000  </w:t>
            </w:r>
          </w:p>
        </w:tc>
      </w:tr>
      <w:tr w:rsidR="00077CD8" w:rsidRPr="00077CD8" w14:paraId="29F0F869" w14:textId="77777777" w:rsidTr="00D86ED0">
        <w:trPr>
          <w:trHeight w:val="405"/>
        </w:trPr>
        <w:tc>
          <w:tcPr>
            <w:tcW w:w="148" w:type="pct"/>
            <w:tcBorders>
              <w:top w:val="nil"/>
              <w:left w:val="single" w:sz="4" w:space="0" w:color="auto"/>
              <w:bottom w:val="single" w:sz="4" w:space="0" w:color="auto"/>
              <w:right w:val="single" w:sz="4" w:space="0" w:color="auto"/>
            </w:tcBorders>
            <w:shd w:val="clear" w:color="000000" w:fill="60497A"/>
            <w:noWrap/>
            <w:vAlign w:val="bottom"/>
            <w:hideMark/>
          </w:tcPr>
          <w:p w14:paraId="0B77C5C2" w14:textId="77777777" w:rsidR="00D86ED0" w:rsidRPr="00D86ED0" w:rsidRDefault="00D86ED0" w:rsidP="00D86ED0">
            <w:pPr>
              <w:spacing w:after="0" w:line="240" w:lineRule="auto"/>
              <w:jc w:val="right"/>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5</w:t>
            </w:r>
          </w:p>
        </w:tc>
        <w:tc>
          <w:tcPr>
            <w:tcW w:w="1589" w:type="pct"/>
            <w:tcBorders>
              <w:top w:val="nil"/>
              <w:left w:val="nil"/>
              <w:bottom w:val="single" w:sz="4" w:space="0" w:color="auto"/>
              <w:right w:val="single" w:sz="4" w:space="0" w:color="auto"/>
            </w:tcBorders>
            <w:shd w:val="clear" w:color="000000" w:fill="60497A"/>
            <w:vAlign w:val="bottom"/>
            <w:hideMark/>
          </w:tcPr>
          <w:p w14:paraId="0CEA49B2" w14:textId="77777777" w:rsidR="00D86ED0" w:rsidRPr="00D86ED0" w:rsidRDefault="00D86ED0" w:rsidP="00D86ED0">
            <w:pPr>
              <w:spacing w:after="0" w:line="240" w:lineRule="auto"/>
              <w:rPr>
                <w:rFonts w:ascii="Times New Roman" w:eastAsia="Times New Roman" w:hAnsi="Times New Roman" w:cs="Times New Roman"/>
                <w:b/>
                <w:bCs/>
                <w:sz w:val="24"/>
                <w:szCs w:val="24"/>
                <w:lang w:eastAsia="ru-RU"/>
              </w:rPr>
            </w:pPr>
            <w:r w:rsidRPr="00D86ED0">
              <w:rPr>
                <w:rFonts w:ascii="Times New Roman" w:eastAsia="Times New Roman" w:hAnsi="Times New Roman" w:cs="Times New Roman"/>
                <w:b/>
                <w:bCs/>
                <w:sz w:val="24"/>
                <w:szCs w:val="24"/>
                <w:lang w:eastAsia="ru-RU"/>
              </w:rPr>
              <w:t>Доходы нарастающим итогом</w:t>
            </w:r>
          </w:p>
        </w:tc>
        <w:tc>
          <w:tcPr>
            <w:tcW w:w="359" w:type="pct"/>
            <w:tcBorders>
              <w:top w:val="nil"/>
              <w:left w:val="nil"/>
              <w:bottom w:val="single" w:sz="4" w:space="0" w:color="auto"/>
              <w:right w:val="single" w:sz="4" w:space="0" w:color="auto"/>
            </w:tcBorders>
            <w:shd w:val="clear" w:color="000000" w:fill="60497A"/>
            <w:noWrap/>
            <w:vAlign w:val="bottom"/>
            <w:hideMark/>
          </w:tcPr>
          <w:p w14:paraId="1319D735"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584 100  </w:t>
            </w:r>
          </w:p>
        </w:tc>
        <w:tc>
          <w:tcPr>
            <w:tcW w:w="393" w:type="pct"/>
            <w:tcBorders>
              <w:top w:val="nil"/>
              <w:left w:val="nil"/>
              <w:bottom w:val="single" w:sz="4" w:space="0" w:color="auto"/>
              <w:right w:val="single" w:sz="4" w:space="0" w:color="auto"/>
            </w:tcBorders>
            <w:shd w:val="clear" w:color="000000" w:fill="60497A"/>
            <w:noWrap/>
            <w:vAlign w:val="bottom"/>
            <w:hideMark/>
          </w:tcPr>
          <w:p w14:paraId="6161BFCE"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2 531 100  </w:t>
            </w:r>
          </w:p>
        </w:tc>
        <w:tc>
          <w:tcPr>
            <w:tcW w:w="397" w:type="pct"/>
            <w:tcBorders>
              <w:top w:val="nil"/>
              <w:left w:val="nil"/>
              <w:bottom w:val="single" w:sz="4" w:space="0" w:color="auto"/>
              <w:right w:val="single" w:sz="4" w:space="0" w:color="auto"/>
            </w:tcBorders>
            <w:shd w:val="clear" w:color="000000" w:fill="60497A"/>
            <w:noWrap/>
            <w:vAlign w:val="bottom"/>
            <w:hideMark/>
          </w:tcPr>
          <w:p w14:paraId="7E081A79"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4 478 100  </w:t>
            </w:r>
          </w:p>
        </w:tc>
        <w:tc>
          <w:tcPr>
            <w:tcW w:w="394" w:type="pct"/>
            <w:tcBorders>
              <w:top w:val="nil"/>
              <w:left w:val="nil"/>
              <w:bottom w:val="single" w:sz="4" w:space="0" w:color="auto"/>
              <w:right w:val="single" w:sz="4" w:space="0" w:color="auto"/>
            </w:tcBorders>
            <w:shd w:val="clear" w:color="000000" w:fill="60497A"/>
            <w:noWrap/>
            <w:vAlign w:val="bottom"/>
            <w:hideMark/>
          </w:tcPr>
          <w:p w14:paraId="17EC8F97"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6 425 100  </w:t>
            </w:r>
          </w:p>
        </w:tc>
        <w:tc>
          <w:tcPr>
            <w:tcW w:w="394" w:type="pct"/>
            <w:tcBorders>
              <w:top w:val="nil"/>
              <w:left w:val="nil"/>
              <w:bottom w:val="single" w:sz="4" w:space="0" w:color="auto"/>
              <w:right w:val="single" w:sz="4" w:space="0" w:color="auto"/>
            </w:tcBorders>
            <w:shd w:val="clear" w:color="000000" w:fill="60497A"/>
            <w:noWrap/>
            <w:vAlign w:val="bottom"/>
            <w:hideMark/>
          </w:tcPr>
          <w:p w14:paraId="694D629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8 372 100  </w:t>
            </w:r>
          </w:p>
        </w:tc>
        <w:tc>
          <w:tcPr>
            <w:tcW w:w="444" w:type="pct"/>
            <w:tcBorders>
              <w:top w:val="nil"/>
              <w:left w:val="nil"/>
              <w:bottom w:val="single" w:sz="4" w:space="0" w:color="auto"/>
              <w:right w:val="single" w:sz="4" w:space="0" w:color="auto"/>
            </w:tcBorders>
            <w:shd w:val="clear" w:color="000000" w:fill="60497A"/>
            <w:noWrap/>
            <w:vAlign w:val="bottom"/>
            <w:hideMark/>
          </w:tcPr>
          <w:p w14:paraId="58CCAA7A"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10 319 100  </w:t>
            </w:r>
          </w:p>
        </w:tc>
        <w:tc>
          <w:tcPr>
            <w:tcW w:w="442" w:type="pct"/>
            <w:tcBorders>
              <w:top w:val="nil"/>
              <w:left w:val="nil"/>
              <w:bottom w:val="single" w:sz="4" w:space="0" w:color="auto"/>
              <w:right w:val="single" w:sz="4" w:space="0" w:color="auto"/>
            </w:tcBorders>
            <w:shd w:val="clear" w:color="000000" w:fill="60497A"/>
            <w:noWrap/>
            <w:vAlign w:val="bottom"/>
            <w:hideMark/>
          </w:tcPr>
          <w:p w14:paraId="3EB4DFD0"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12 266 100  </w:t>
            </w:r>
          </w:p>
        </w:tc>
        <w:tc>
          <w:tcPr>
            <w:tcW w:w="440" w:type="pct"/>
            <w:tcBorders>
              <w:top w:val="nil"/>
              <w:left w:val="nil"/>
              <w:bottom w:val="single" w:sz="4" w:space="0" w:color="auto"/>
              <w:right w:val="single" w:sz="4" w:space="0" w:color="auto"/>
            </w:tcBorders>
            <w:shd w:val="clear" w:color="000000" w:fill="60497A"/>
            <w:noWrap/>
            <w:vAlign w:val="bottom"/>
            <w:hideMark/>
          </w:tcPr>
          <w:p w14:paraId="3BFB1211" w14:textId="77777777" w:rsidR="00D86ED0" w:rsidRPr="00D86ED0" w:rsidRDefault="00D86ED0" w:rsidP="00D86ED0">
            <w:pPr>
              <w:spacing w:after="0" w:line="240" w:lineRule="auto"/>
              <w:jc w:val="center"/>
              <w:rPr>
                <w:rFonts w:ascii="Times New Roman" w:eastAsia="Times New Roman" w:hAnsi="Times New Roman" w:cs="Times New Roman"/>
                <w:sz w:val="24"/>
                <w:szCs w:val="24"/>
                <w:lang w:eastAsia="ru-RU"/>
              </w:rPr>
            </w:pPr>
            <w:r w:rsidRPr="00D86ED0">
              <w:rPr>
                <w:rFonts w:ascii="Times New Roman" w:eastAsia="Times New Roman" w:hAnsi="Times New Roman" w:cs="Times New Roman"/>
                <w:sz w:val="24"/>
                <w:szCs w:val="24"/>
                <w:lang w:eastAsia="ru-RU"/>
              </w:rPr>
              <w:t xml:space="preserve">14 213 100  </w:t>
            </w:r>
          </w:p>
        </w:tc>
      </w:tr>
      <w:tr w:rsidR="00077CD8" w:rsidRPr="00077CD8" w14:paraId="0475FAD6" w14:textId="77777777" w:rsidTr="00D86ED0">
        <w:trPr>
          <w:trHeight w:val="405"/>
        </w:trPr>
        <w:tc>
          <w:tcPr>
            <w:tcW w:w="148" w:type="pct"/>
            <w:tcBorders>
              <w:top w:val="nil"/>
              <w:left w:val="nil"/>
              <w:bottom w:val="nil"/>
              <w:right w:val="nil"/>
            </w:tcBorders>
            <w:shd w:val="clear" w:color="000000" w:fill="FFFF00"/>
            <w:noWrap/>
            <w:vAlign w:val="bottom"/>
            <w:hideMark/>
          </w:tcPr>
          <w:p w14:paraId="1C768CA5" w14:textId="77777777" w:rsidR="00D86ED0" w:rsidRPr="00D86ED0" w:rsidRDefault="00D86ED0" w:rsidP="00D86ED0">
            <w:pPr>
              <w:spacing w:after="0" w:line="240" w:lineRule="auto"/>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w:t>
            </w:r>
          </w:p>
        </w:tc>
        <w:tc>
          <w:tcPr>
            <w:tcW w:w="1589" w:type="pct"/>
            <w:tcBorders>
              <w:top w:val="single" w:sz="4" w:space="0" w:color="auto"/>
              <w:left w:val="single" w:sz="4" w:space="0" w:color="auto"/>
              <w:bottom w:val="single" w:sz="4" w:space="0" w:color="auto"/>
              <w:right w:val="single" w:sz="4" w:space="0" w:color="auto"/>
            </w:tcBorders>
            <w:shd w:val="clear" w:color="000000" w:fill="FFFF00"/>
            <w:vAlign w:val="bottom"/>
            <w:hideMark/>
          </w:tcPr>
          <w:p w14:paraId="0AFE47C6" w14:textId="77777777" w:rsidR="00D86ED0" w:rsidRPr="00D86ED0" w:rsidRDefault="00D86ED0" w:rsidP="00D86ED0">
            <w:pPr>
              <w:spacing w:after="0" w:line="240" w:lineRule="auto"/>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Итого: прибыль или убыток</w:t>
            </w:r>
          </w:p>
        </w:tc>
        <w:tc>
          <w:tcPr>
            <w:tcW w:w="359" w:type="pct"/>
            <w:tcBorders>
              <w:top w:val="single" w:sz="4" w:space="0" w:color="auto"/>
              <w:left w:val="nil"/>
              <w:bottom w:val="single" w:sz="4" w:space="0" w:color="auto"/>
              <w:right w:val="single" w:sz="4" w:space="0" w:color="auto"/>
            </w:tcBorders>
            <w:shd w:val="clear" w:color="000000" w:fill="FFFF00"/>
            <w:noWrap/>
            <w:vAlign w:val="bottom"/>
            <w:hideMark/>
          </w:tcPr>
          <w:p w14:paraId="58142263"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-113 135 </w:t>
            </w:r>
          </w:p>
        </w:tc>
        <w:tc>
          <w:tcPr>
            <w:tcW w:w="393" w:type="pct"/>
            <w:tcBorders>
              <w:top w:val="single" w:sz="4" w:space="0" w:color="auto"/>
              <w:left w:val="nil"/>
              <w:bottom w:val="single" w:sz="4" w:space="0" w:color="auto"/>
              <w:right w:val="single" w:sz="4" w:space="0" w:color="auto"/>
            </w:tcBorders>
            <w:shd w:val="clear" w:color="000000" w:fill="FFFF00"/>
            <w:noWrap/>
            <w:vAlign w:val="bottom"/>
            <w:hideMark/>
          </w:tcPr>
          <w:p w14:paraId="1778174B"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784 915 </w:t>
            </w:r>
          </w:p>
        </w:tc>
        <w:tc>
          <w:tcPr>
            <w:tcW w:w="397" w:type="pct"/>
            <w:tcBorders>
              <w:top w:val="single" w:sz="4" w:space="0" w:color="auto"/>
              <w:left w:val="nil"/>
              <w:bottom w:val="single" w:sz="4" w:space="0" w:color="auto"/>
              <w:right w:val="single" w:sz="4" w:space="0" w:color="auto"/>
            </w:tcBorders>
            <w:shd w:val="clear" w:color="000000" w:fill="FFFF00"/>
            <w:noWrap/>
            <w:vAlign w:val="bottom"/>
            <w:hideMark/>
          </w:tcPr>
          <w:p w14:paraId="75225E3A"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1 682 965 </w:t>
            </w:r>
          </w:p>
        </w:tc>
        <w:tc>
          <w:tcPr>
            <w:tcW w:w="394" w:type="pct"/>
            <w:tcBorders>
              <w:top w:val="single" w:sz="4" w:space="0" w:color="auto"/>
              <w:left w:val="nil"/>
              <w:bottom w:val="single" w:sz="4" w:space="0" w:color="auto"/>
              <w:right w:val="single" w:sz="4" w:space="0" w:color="auto"/>
            </w:tcBorders>
            <w:shd w:val="clear" w:color="000000" w:fill="FFFF00"/>
            <w:noWrap/>
            <w:vAlign w:val="bottom"/>
            <w:hideMark/>
          </w:tcPr>
          <w:p w14:paraId="4285C9F0"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2 581 015 </w:t>
            </w:r>
          </w:p>
        </w:tc>
        <w:tc>
          <w:tcPr>
            <w:tcW w:w="394" w:type="pct"/>
            <w:tcBorders>
              <w:top w:val="single" w:sz="4" w:space="0" w:color="auto"/>
              <w:left w:val="nil"/>
              <w:bottom w:val="single" w:sz="4" w:space="0" w:color="auto"/>
              <w:right w:val="single" w:sz="4" w:space="0" w:color="auto"/>
            </w:tcBorders>
            <w:shd w:val="clear" w:color="000000" w:fill="FFFF00"/>
            <w:noWrap/>
            <w:vAlign w:val="bottom"/>
            <w:hideMark/>
          </w:tcPr>
          <w:p w14:paraId="21A0C133"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3 479 065 </w:t>
            </w:r>
          </w:p>
        </w:tc>
        <w:tc>
          <w:tcPr>
            <w:tcW w:w="444" w:type="pct"/>
            <w:tcBorders>
              <w:top w:val="single" w:sz="4" w:space="0" w:color="auto"/>
              <w:left w:val="nil"/>
              <w:bottom w:val="single" w:sz="4" w:space="0" w:color="auto"/>
              <w:right w:val="single" w:sz="4" w:space="0" w:color="auto"/>
            </w:tcBorders>
            <w:shd w:val="clear" w:color="000000" w:fill="FFFF00"/>
            <w:noWrap/>
            <w:vAlign w:val="bottom"/>
            <w:hideMark/>
          </w:tcPr>
          <w:p w14:paraId="2F20802B"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4 377 115 </w:t>
            </w:r>
          </w:p>
        </w:tc>
        <w:tc>
          <w:tcPr>
            <w:tcW w:w="442" w:type="pct"/>
            <w:tcBorders>
              <w:top w:val="single" w:sz="4" w:space="0" w:color="auto"/>
              <w:left w:val="nil"/>
              <w:bottom w:val="single" w:sz="4" w:space="0" w:color="auto"/>
              <w:right w:val="single" w:sz="4" w:space="0" w:color="auto"/>
            </w:tcBorders>
            <w:shd w:val="clear" w:color="000000" w:fill="FFFF00"/>
            <w:noWrap/>
            <w:vAlign w:val="bottom"/>
            <w:hideMark/>
          </w:tcPr>
          <w:p w14:paraId="0CE1C5C5"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5 275 165 </w:t>
            </w:r>
          </w:p>
        </w:tc>
        <w:tc>
          <w:tcPr>
            <w:tcW w:w="440" w:type="pct"/>
            <w:tcBorders>
              <w:top w:val="single" w:sz="4" w:space="0" w:color="auto"/>
              <w:left w:val="nil"/>
              <w:bottom w:val="single" w:sz="4" w:space="0" w:color="auto"/>
              <w:right w:val="single" w:sz="4" w:space="0" w:color="auto"/>
            </w:tcBorders>
            <w:shd w:val="clear" w:color="000000" w:fill="FFFF00"/>
            <w:noWrap/>
            <w:vAlign w:val="bottom"/>
            <w:hideMark/>
          </w:tcPr>
          <w:p w14:paraId="4C6CC95E" w14:textId="77777777" w:rsidR="00D86ED0" w:rsidRPr="00D86ED0" w:rsidRDefault="00D86ED0" w:rsidP="00D86ED0">
            <w:pPr>
              <w:spacing w:after="0" w:line="240" w:lineRule="auto"/>
              <w:jc w:val="center"/>
              <w:rPr>
                <w:rFonts w:ascii="Times New Roman" w:eastAsia="Times New Roman" w:hAnsi="Times New Roman" w:cs="Times New Roman"/>
                <w:b/>
                <w:bCs/>
                <w:i/>
                <w:iCs/>
                <w:sz w:val="24"/>
                <w:szCs w:val="24"/>
                <w:lang w:eastAsia="ru-RU"/>
              </w:rPr>
            </w:pPr>
            <w:r w:rsidRPr="00D86ED0">
              <w:rPr>
                <w:rFonts w:ascii="Times New Roman" w:eastAsia="Times New Roman" w:hAnsi="Times New Roman" w:cs="Times New Roman"/>
                <w:b/>
                <w:bCs/>
                <w:i/>
                <w:iCs/>
                <w:sz w:val="24"/>
                <w:szCs w:val="24"/>
                <w:lang w:eastAsia="ru-RU"/>
              </w:rPr>
              <w:t xml:space="preserve">6 173 215 </w:t>
            </w:r>
          </w:p>
        </w:tc>
      </w:tr>
    </w:tbl>
    <w:p w14:paraId="3D24957F" w14:textId="77777777"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sectPr w:rsidR="002C4040" w:rsidRPr="00077CD8" w:rsidSect="006770FA">
          <w:pgSz w:w="16838" w:h="11906" w:orient="landscape"/>
          <w:pgMar w:top="850" w:right="1134" w:bottom="1701" w:left="1134" w:header="708" w:footer="708" w:gutter="0"/>
          <w:cols w:space="708"/>
          <w:docGrid w:linePitch="360"/>
        </w:sectPr>
      </w:pPr>
    </w:p>
    <w:p w14:paraId="3F87F3FE" w14:textId="77777777"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pPr>
      <w:r w:rsidRPr="00077CD8">
        <w:rPr>
          <w:sz w:val="28"/>
          <w:szCs w:val="28"/>
          <w:shd w:val="clear" w:color="auto" w:fill="FFFFFF"/>
        </w:rPr>
        <w:lastRenderedPageBreak/>
        <w:t xml:space="preserve">На основании данной таблицы можно сделать вывод, что компания выйдет на чистый доход в первый же месяц работы. </w:t>
      </w:r>
    </w:p>
    <w:p w14:paraId="5DA81C5B" w14:textId="77777777"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pPr>
      <w:r w:rsidRPr="00077CD8">
        <w:rPr>
          <w:sz w:val="28"/>
          <w:szCs w:val="28"/>
          <w:shd w:val="clear" w:color="auto" w:fill="FFFFFF"/>
        </w:rPr>
        <w:t xml:space="preserve">На рисунке 5 приведен график окупаемости. </w:t>
      </w:r>
    </w:p>
    <w:p w14:paraId="1554BB08" w14:textId="77777777" w:rsidR="002C4040" w:rsidRPr="00077CD8" w:rsidRDefault="002C4040" w:rsidP="00151D6C">
      <w:pPr>
        <w:pStyle w:val="ab"/>
        <w:shd w:val="clear" w:color="auto" w:fill="FFFFFF"/>
        <w:spacing w:before="0" w:beforeAutospacing="0" w:after="0" w:afterAutospacing="0" w:line="360" w:lineRule="auto"/>
        <w:ind w:firstLine="709"/>
        <w:jc w:val="both"/>
        <w:rPr>
          <w:sz w:val="28"/>
          <w:szCs w:val="28"/>
          <w:shd w:val="clear" w:color="auto" w:fill="FFFFFF"/>
        </w:rPr>
      </w:pPr>
    </w:p>
    <w:p w14:paraId="6E97F1ED" w14:textId="77777777" w:rsidR="002C4040" w:rsidRPr="00077CD8" w:rsidRDefault="00D86ED0" w:rsidP="002C4040">
      <w:pPr>
        <w:pStyle w:val="ab"/>
        <w:shd w:val="clear" w:color="auto" w:fill="FFFFFF"/>
        <w:spacing w:before="0" w:beforeAutospacing="0" w:after="0" w:afterAutospacing="0" w:line="360" w:lineRule="auto"/>
        <w:jc w:val="both"/>
        <w:rPr>
          <w:sz w:val="28"/>
          <w:szCs w:val="28"/>
          <w:shd w:val="clear" w:color="auto" w:fill="FFFFFF"/>
        </w:rPr>
      </w:pPr>
      <w:r w:rsidRPr="00077CD8">
        <w:rPr>
          <w:noProof/>
        </w:rPr>
        <w:drawing>
          <wp:inline distT="0" distB="0" distL="0" distR="0" wp14:anchorId="7B1E1EA5" wp14:editId="4D8A9D85">
            <wp:extent cx="5943600" cy="3074275"/>
            <wp:effectExtent l="0" t="0" r="19050" b="1206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6291100" w14:textId="483D0A18" w:rsidR="00AB24FE" w:rsidRPr="00077CD8" w:rsidRDefault="002C404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Рисунок 5 – График окупаемости</w:t>
      </w:r>
      <w:r w:rsidR="00B20C5A">
        <w:rPr>
          <w:rFonts w:ascii="Times New Roman" w:hAnsi="Times New Roman" w:cs="Times New Roman"/>
          <w:sz w:val="28"/>
          <w:szCs w:val="28"/>
          <w:shd w:val="clear" w:color="auto" w:fill="FFFFFF"/>
        </w:rPr>
        <w:t xml:space="preserve"> </w:t>
      </w:r>
      <w:r w:rsidR="00B20C5A" w:rsidRPr="00B20C5A">
        <w:rPr>
          <w:rFonts w:ascii="Times New Roman" w:hAnsi="Times New Roman" w:cs="Times New Roman"/>
          <w:color w:val="FF0000"/>
          <w:sz w:val="28"/>
          <w:szCs w:val="28"/>
          <w:highlight w:val="yellow"/>
          <w:shd w:val="clear" w:color="auto" w:fill="FFFFFF"/>
        </w:rPr>
        <w:t>не указан период</w:t>
      </w:r>
    </w:p>
    <w:p w14:paraId="007E093E" w14:textId="77777777" w:rsidR="002C4040" w:rsidRPr="00077CD8" w:rsidRDefault="002C4040" w:rsidP="007904F8">
      <w:pPr>
        <w:widowControl w:val="0"/>
        <w:spacing w:after="0" w:line="360" w:lineRule="auto"/>
        <w:ind w:firstLine="709"/>
        <w:jc w:val="both"/>
        <w:rPr>
          <w:rFonts w:ascii="Times New Roman" w:hAnsi="Times New Roman" w:cs="Times New Roman"/>
          <w:sz w:val="28"/>
          <w:szCs w:val="28"/>
          <w:shd w:val="clear" w:color="auto" w:fill="FFFFFF"/>
        </w:rPr>
      </w:pPr>
    </w:p>
    <w:p w14:paraId="7E3533A3" w14:textId="77777777" w:rsidR="002C4040" w:rsidRPr="00077CD8" w:rsidRDefault="002C404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Проведем расчет показателей эффективности проекта.</w:t>
      </w:r>
      <w:r w:rsidR="00D86ED0" w:rsidRPr="00077CD8">
        <w:rPr>
          <w:rFonts w:ascii="Times New Roman" w:hAnsi="Times New Roman" w:cs="Times New Roman"/>
          <w:sz w:val="28"/>
          <w:szCs w:val="28"/>
          <w:shd w:val="clear" w:color="auto" w:fill="FFFFFF"/>
        </w:rPr>
        <w:t xml:space="preserve"> Данный расчет проведен в приложение 1 к данной работе. </w:t>
      </w:r>
    </w:p>
    <w:p w14:paraId="5A0AE32F" w14:textId="77777777" w:rsidR="00D86ED0" w:rsidRPr="00077CD8" w:rsidRDefault="00D86ED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На основании проведенных расчетов:</w:t>
      </w:r>
    </w:p>
    <w:p w14:paraId="6EBA67E6" w14:textId="77777777" w:rsidR="00D86ED0" w:rsidRPr="00077CD8" w:rsidRDefault="00D86ED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lang w:val="en-US"/>
        </w:rPr>
        <w:t>NPV</w:t>
      </w:r>
      <w:r w:rsidRPr="00077CD8">
        <w:rPr>
          <w:rFonts w:ascii="Times New Roman" w:hAnsi="Times New Roman" w:cs="Times New Roman"/>
          <w:sz w:val="28"/>
          <w:szCs w:val="28"/>
          <w:shd w:val="clear" w:color="auto" w:fill="FFFFFF"/>
        </w:rPr>
        <w:t xml:space="preserve"> = 4007816,07 руб.</w:t>
      </w:r>
    </w:p>
    <w:p w14:paraId="0030DCFE" w14:textId="77777777" w:rsidR="00D86ED0" w:rsidRPr="00077CD8" w:rsidRDefault="00D86ED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Внутренняя доходность = 718%.</w:t>
      </w:r>
    </w:p>
    <w:p w14:paraId="6D9AA841" w14:textId="77777777" w:rsidR="002C4040" w:rsidRPr="00077CD8" w:rsidRDefault="00D86ED0"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На основании полученных данных можно считать данный вид бизнеса эффективным. </w:t>
      </w:r>
    </w:p>
    <w:p w14:paraId="6135B75B"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64C7FBF1"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9" w:name="_Toc42513615"/>
      <w:r w:rsidRPr="00077CD8">
        <w:rPr>
          <w:rFonts w:ascii="Times New Roman" w:hAnsi="Times New Roman" w:cs="Times New Roman"/>
          <w:color w:val="auto"/>
          <w:shd w:val="clear" w:color="auto" w:fill="FFFFFF"/>
        </w:rPr>
        <w:lastRenderedPageBreak/>
        <w:t>7. Производственный план</w:t>
      </w:r>
      <w:bookmarkEnd w:id="9"/>
    </w:p>
    <w:p w14:paraId="67193D3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4E4F548E"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Производственный процесс представляет собой формирование и реализацию туристических услуг. </w:t>
      </w:r>
    </w:p>
    <w:p w14:paraId="546BAE0A"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Регистрация в качестве индивидуального предпринимателя.</w:t>
      </w:r>
    </w:p>
    <w:p w14:paraId="4200A966"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Система налогообложения- УНС- доходы 6%. </w:t>
      </w:r>
    </w:p>
    <w:p w14:paraId="2E6F79E2" w14:textId="77777777" w:rsidR="007904F8"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Оборудования не требуется. </w:t>
      </w:r>
    </w:p>
    <w:p w14:paraId="05A3A60D" w14:textId="77777777" w:rsidR="007904F8" w:rsidRPr="00077CD8" w:rsidRDefault="007904F8" w:rsidP="007904F8">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На рисунке </w:t>
      </w:r>
      <w:r w:rsidR="00077CD8">
        <w:rPr>
          <w:rFonts w:ascii="Times New Roman" w:hAnsi="Times New Roman" w:cs="Times New Roman"/>
          <w:sz w:val="28"/>
          <w:szCs w:val="28"/>
        </w:rPr>
        <w:t>6</w:t>
      </w:r>
      <w:r w:rsidRPr="00077CD8">
        <w:rPr>
          <w:rFonts w:ascii="Times New Roman" w:hAnsi="Times New Roman" w:cs="Times New Roman"/>
          <w:sz w:val="28"/>
          <w:szCs w:val="28"/>
        </w:rPr>
        <w:t xml:space="preserve"> приведена организационная структура открываемой компании. </w:t>
      </w:r>
    </w:p>
    <w:p w14:paraId="7225F71E" w14:textId="77777777" w:rsidR="007904F8" w:rsidRPr="00077CD8" w:rsidRDefault="007904F8" w:rsidP="007904F8">
      <w:pPr>
        <w:autoSpaceDE w:val="0"/>
        <w:autoSpaceDN w:val="0"/>
        <w:adjustRightInd w:val="0"/>
        <w:spacing w:after="0" w:line="360" w:lineRule="auto"/>
        <w:rPr>
          <w:rFonts w:ascii="Times New Roman" w:hAnsi="Times New Roman" w:cs="Times New Roman"/>
          <w:noProof/>
          <w:sz w:val="28"/>
          <w:szCs w:val="28"/>
        </w:rPr>
      </w:pPr>
    </w:p>
    <w:p w14:paraId="35863528"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r w:rsidRPr="00077CD8">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59C9E1A3" wp14:editId="30E220C1">
            <wp:simplePos x="0" y="0"/>
            <wp:positionH relativeFrom="character">
              <wp:posOffset>-244564</wp:posOffset>
            </wp:positionH>
            <wp:positionV relativeFrom="line">
              <wp:posOffset>75413</wp:posOffset>
            </wp:positionV>
            <wp:extent cx="6180083" cy="3011214"/>
            <wp:effectExtent l="0" t="0" r="0" b="0"/>
            <wp:wrapNone/>
            <wp:docPr id="2" name="Организационная диаграм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14:paraId="78B211B9"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625EF05F"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6F386A9D"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625EFDC6"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713A6EC4"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69B84D3C"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5E77F6B3"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3B400D31"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2346D450"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6F4BCDC9" w14:textId="77777777" w:rsidR="007904F8" w:rsidRPr="00077CD8" w:rsidRDefault="007904F8" w:rsidP="007904F8">
      <w:pPr>
        <w:autoSpaceDE w:val="0"/>
        <w:autoSpaceDN w:val="0"/>
        <w:adjustRightInd w:val="0"/>
        <w:spacing w:after="0" w:line="360" w:lineRule="auto"/>
        <w:rPr>
          <w:rFonts w:ascii="Times New Roman" w:hAnsi="Times New Roman" w:cs="Times New Roman"/>
          <w:sz w:val="28"/>
          <w:szCs w:val="28"/>
        </w:rPr>
      </w:pPr>
    </w:p>
    <w:p w14:paraId="4A229839" w14:textId="77777777" w:rsidR="007904F8" w:rsidRPr="00077CD8" w:rsidRDefault="007904F8" w:rsidP="007904F8">
      <w:pPr>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Рисунок </w:t>
      </w:r>
      <w:r w:rsidR="00077CD8">
        <w:rPr>
          <w:rFonts w:ascii="Times New Roman" w:hAnsi="Times New Roman" w:cs="Times New Roman"/>
          <w:sz w:val="28"/>
          <w:szCs w:val="28"/>
        </w:rPr>
        <w:t>6</w:t>
      </w:r>
      <w:r w:rsidRPr="00077CD8">
        <w:rPr>
          <w:rFonts w:ascii="Times New Roman" w:hAnsi="Times New Roman" w:cs="Times New Roman"/>
          <w:sz w:val="28"/>
          <w:szCs w:val="28"/>
        </w:rPr>
        <w:t xml:space="preserve"> -  Линейно-функциональная структура управления туристической компании </w:t>
      </w:r>
    </w:p>
    <w:p w14:paraId="2C369475" w14:textId="77777777" w:rsidR="00EE4C0C" w:rsidRPr="00077CD8" w:rsidRDefault="00EE4C0C" w:rsidP="007904F8">
      <w:pPr>
        <w:autoSpaceDE w:val="0"/>
        <w:autoSpaceDN w:val="0"/>
        <w:adjustRightInd w:val="0"/>
        <w:spacing w:after="0" w:line="360" w:lineRule="auto"/>
        <w:ind w:firstLine="709"/>
        <w:jc w:val="both"/>
        <w:rPr>
          <w:rFonts w:ascii="Times New Roman" w:hAnsi="Times New Roman" w:cs="Times New Roman"/>
          <w:sz w:val="28"/>
          <w:szCs w:val="28"/>
        </w:rPr>
      </w:pPr>
    </w:p>
    <w:p w14:paraId="44EA0680" w14:textId="77777777" w:rsidR="007904F8" w:rsidRPr="00077CD8" w:rsidRDefault="00EE4C0C" w:rsidP="00EE4C0C">
      <w:pPr>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Всего в компании будет осуществлять 5 человек, включая директора. </w:t>
      </w:r>
    </w:p>
    <w:p w14:paraId="6108269A"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Штатное расписание приведено в таблице </w:t>
      </w:r>
      <w:r w:rsidR="00077CD8">
        <w:rPr>
          <w:rFonts w:ascii="Times New Roman" w:hAnsi="Times New Roman" w:cs="Times New Roman"/>
          <w:sz w:val="28"/>
          <w:szCs w:val="28"/>
          <w:shd w:val="clear" w:color="auto" w:fill="FFFFFF"/>
        </w:rPr>
        <w:t>2</w:t>
      </w:r>
      <w:r w:rsidRPr="00077CD8">
        <w:rPr>
          <w:rFonts w:ascii="Times New Roman" w:hAnsi="Times New Roman" w:cs="Times New Roman"/>
          <w:sz w:val="28"/>
          <w:szCs w:val="28"/>
          <w:shd w:val="clear" w:color="auto" w:fill="FFFFFF"/>
        </w:rPr>
        <w:t xml:space="preserve">.  Ставки, надбавки, районного коэффициента нет, поэтому отражение их в штатном расписание не целесообразно. </w:t>
      </w:r>
    </w:p>
    <w:p w14:paraId="10BDD470"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shd w:val="clear" w:color="auto" w:fill="FFFFFF"/>
        </w:rPr>
      </w:pPr>
    </w:p>
    <w:p w14:paraId="5D8B9524"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Таблица </w:t>
      </w:r>
      <w:r w:rsidR="00077CD8">
        <w:rPr>
          <w:rFonts w:ascii="Times New Roman" w:hAnsi="Times New Roman" w:cs="Times New Roman"/>
          <w:sz w:val="28"/>
          <w:szCs w:val="28"/>
          <w:shd w:val="clear" w:color="auto" w:fill="FFFFFF"/>
        </w:rPr>
        <w:t>2</w:t>
      </w:r>
      <w:r w:rsidRPr="00077CD8">
        <w:rPr>
          <w:rFonts w:ascii="Times New Roman" w:hAnsi="Times New Roman" w:cs="Times New Roman"/>
          <w:sz w:val="28"/>
          <w:szCs w:val="28"/>
          <w:shd w:val="clear" w:color="auto" w:fill="FFFFFF"/>
        </w:rPr>
        <w:t xml:space="preserve"> -  Штатное расписание </w:t>
      </w:r>
    </w:p>
    <w:tbl>
      <w:tblPr>
        <w:tblStyle w:val="af9"/>
        <w:tblW w:w="4944" w:type="pct"/>
        <w:tblLook w:val="04A0" w:firstRow="1" w:lastRow="0" w:firstColumn="1" w:lastColumn="0" w:noHBand="0" w:noVBand="1"/>
      </w:tblPr>
      <w:tblGrid>
        <w:gridCol w:w="2809"/>
        <w:gridCol w:w="1020"/>
        <w:gridCol w:w="1950"/>
        <w:gridCol w:w="3685"/>
      </w:tblGrid>
      <w:tr w:rsidR="00EE4C0C" w:rsidRPr="00077CD8" w14:paraId="6005A1B0" w14:textId="77777777" w:rsidTr="002C4040">
        <w:tc>
          <w:tcPr>
            <w:tcW w:w="1484" w:type="pct"/>
          </w:tcPr>
          <w:p w14:paraId="4EE578B8"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lastRenderedPageBreak/>
              <w:t>Должность</w:t>
            </w:r>
          </w:p>
        </w:tc>
        <w:tc>
          <w:tcPr>
            <w:tcW w:w="539" w:type="pct"/>
          </w:tcPr>
          <w:p w14:paraId="5455013C"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Кол-во человек</w:t>
            </w:r>
          </w:p>
        </w:tc>
        <w:tc>
          <w:tcPr>
            <w:tcW w:w="1030" w:type="pct"/>
          </w:tcPr>
          <w:p w14:paraId="5C1D4532"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Заработная плата, тыс. руб.</w:t>
            </w:r>
          </w:p>
        </w:tc>
        <w:tc>
          <w:tcPr>
            <w:tcW w:w="1947" w:type="pct"/>
          </w:tcPr>
          <w:p w14:paraId="69F4664E"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 xml:space="preserve">Отчисления во внебюджетные фонды, тыс. руб. </w:t>
            </w:r>
          </w:p>
        </w:tc>
      </w:tr>
      <w:tr w:rsidR="00EE4C0C" w:rsidRPr="00077CD8" w14:paraId="249EF3A8" w14:textId="77777777" w:rsidTr="002C4040">
        <w:tc>
          <w:tcPr>
            <w:tcW w:w="1484" w:type="pct"/>
          </w:tcPr>
          <w:p w14:paraId="5318D798"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 xml:space="preserve">Директор </w:t>
            </w:r>
          </w:p>
        </w:tc>
        <w:tc>
          <w:tcPr>
            <w:tcW w:w="539" w:type="pct"/>
          </w:tcPr>
          <w:p w14:paraId="7B13C951"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w:t>
            </w:r>
          </w:p>
        </w:tc>
        <w:tc>
          <w:tcPr>
            <w:tcW w:w="1030" w:type="pct"/>
          </w:tcPr>
          <w:p w14:paraId="411F263B"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70</w:t>
            </w:r>
          </w:p>
        </w:tc>
        <w:tc>
          <w:tcPr>
            <w:tcW w:w="1947" w:type="pct"/>
          </w:tcPr>
          <w:p w14:paraId="630A7E5F"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21</w:t>
            </w:r>
          </w:p>
        </w:tc>
      </w:tr>
      <w:tr w:rsidR="00EE4C0C" w:rsidRPr="00077CD8" w14:paraId="0364E030" w14:textId="77777777" w:rsidTr="002C4040">
        <w:tc>
          <w:tcPr>
            <w:tcW w:w="1484" w:type="pct"/>
          </w:tcPr>
          <w:p w14:paraId="00F63227"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Главный бухгалтер</w:t>
            </w:r>
          </w:p>
        </w:tc>
        <w:tc>
          <w:tcPr>
            <w:tcW w:w="539" w:type="pct"/>
          </w:tcPr>
          <w:p w14:paraId="7FEEA588"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w:t>
            </w:r>
          </w:p>
        </w:tc>
        <w:tc>
          <w:tcPr>
            <w:tcW w:w="1030" w:type="pct"/>
          </w:tcPr>
          <w:p w14:paraId="0151486C"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50</w:t>
            </w:r>
          </w:p>
        </w:tc>
        <w:tc>
          <w:tcPr>
            <w:tcW w:w="1947" w:type="pct"/>
          </w:tcPr>
          <w:p w14:paraId="2654198C"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15</w:t>
            </w:r>
          </w:p>
        </w:tc>
      </w:tr>
      <w:tr w:rsidR="00EE4C0C" w:rsidRPr="00077CD8" w14:paraId="3FA480CC" w14:textId="77777777" w:rsidTr="002C4040">
        <w:tc>
          <w:tcPr>
            <w:tcW w:w="1484" w:type="pct"/>
          </w:tcPr>
          <w:p w14:paraId="4FF945A0"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Менеджер по международному туризму</w:t>
            </w:r>
          </w:p>
        </w:tc>
        <w:tc>
          <w:tcPr>
            <w:tcW w:w="539" w:type="pct"/>
          </w:tcPr>
          <w:p w14:paraId="28F0E574"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w:t>
            </w:r>
          </w:p>
        </w:tc>
        <w:tc>
          <w:tcPr>
            <w:tcW w:w="1030" w:type="pct"/>
          </w:tcPr>
          <w:p w14:paraId="3C9F5886"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40</w:t>
            </w:r>
          </w:p>
        </w:tc>
        <w:tc>
          <w:tcPr>
            <w:tcW w:w="1947" w:type="pct"/>
          </w:tcPr>
          <w:p w14:paraId="4813EE29"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12</w:t>
            </w:r>
          </w:p>
        </w:tc>
      </w:tr>
      <w:tr w:rsidR="00EE4C0C" w:rsidRPr="00077CD8" w14:paraId="2A6E2AFD" w14:textId="77777777" w:rsidTr="002C4040">
        <w:tc>
          <w:tcPr>
            <w:tcW w:w="1484" w:type="pct"/>
          </w:tcPr>
          <w:p w14:paraId="24EDED26" w14:textId="77777777" w:rsidR="00EE4C0C" w:rsidRPr="00077CD8" w:rsidRDefault="00EE4C0C" w:rsidP="00EE4C0C">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Менеджер по внутреннему туризму</w:t>
            </w:r>
          </w:p>
        </w:tc>
        <w:tc>
          <w:tcPr>
            <w:tcW w:w="539" w:type="pct"/>
          </w:tcPr>
          <w:p w14:paraId="56AF98E1"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w:t>
            </w:r>
          </w:p>
        </w:tc>
        <w:tc>
          <w:tcPr>
            <w:tcW w:w="1030" w:type="pct"/>
          </w:tcPr>
          <w:p w14:paraId="2988D3EB"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40</w:t>
            </w:r>
          </w:p>
        </w:tc>
        <w:tc>
          <w:tcPr>
            <w:tcW w:w="1947" w:type="pct"/>
          </w:tcPr>
          <w:p w14:paraId="0136B298"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12</w:t>
            </w:r>
          </w:p>
        </w:tc>
      </w:tr>
      <w:tr w:rsidR="00EE4C0C" w:rsidRPr="00077CD8" w14:paraId="5E35F178" w14:textId="77777777" w:rsidTr="002C4040">
        <w:tc>
          <w:tcPr>
            <w:tcW w:w="1484" w:type="pct"/>
          </w:tcPr>
          <w:p w14:paraId="5F740779" w14:textId="77777777" w:rsidR="00EE4C0C" w:rsidRPr="00077CD8" w:rsidRDefault="00EE4C0C" w:rsidP="00EE4C0C">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Менеджер по организации экскурсий</w:t>
            </w:r>
          </w:p>
        </w:tc>
        <w:tc>
          <w:tcPr>
            <w:tcW w:w="539" w:type="pct"/>
          </w:tcPr>
          <w:p w14:paraId="014F90F4"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w:t>
            </w:r>
          </w:p>
        </w:tc>
        <w:tc>
          <w:tcPr>
            <w:tcW w:w="1030" w:type="pct"/>
          </w:tcPr>
          <w:p w14:paraId="6478904B"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35</w:t>
            </w:r>
          </w:p>
        </w:tc>
        <w:tc>
          <w:tcPr>
            <w:tcW w:w="1947" w:type="pct"/>
          </w:tcPr>
          <w:p w14:paraId="00447B2C"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10,5</w:t>
            </w:r>
          </w:p>
        </w:tc>
      </w:tr>
      <w:tr w:rsidR="00EE4C0C" w:rsidRPr="00077CD8" w14:paraId="74C44667" w14:textId="77777777" w:rsidTr="002C4040">
        <w:tc>
          <w:tcPr>
            <w:tcW w:w="1484" w:type="pct"/>
          </w:tcPr>
          <w:p w14:paraId="567D620F"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Итого</w:t>
            </w:r>
          </w:p>
        </w:tc>
        <w:tc>
          <w:tcPr>
            <w:tcW w:w="539" w:type="pct"/>
          </w:tcPr>
          <w:p w14:paraId="2327BD08" w14:textId="77777777" w:rsidR="00EE4C0C" w:rsidRPr="00077CD8" w:rsidRDefault="00EE4C0C"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5</w:t>
            </w:r>
          </w:p>
        </w:tc>
        <w:tc>
          <w:tcPr>
            <w:tcW w:w="1030" w:type="pct"/>
          </w:tcPr>
          <w:p w14:paraId="468B9EBE"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235</w:t>
            </w:r>
          </w:p>
        </w:tc>
        <w:tc>
          <w:tcPr>
            <w:tcW w:w="1947" w:type="pct"/>
          </w:tcPr>
          <w:p w14:paraId="7555B9C2" w14:textId="77777777" w:rsidR="00EE4C0C" w:rsidRPr="00077CD8" w:rsidRDefault="00D86ED0" w:rsidP="002C4040">
            <w:pPr>
              <w:widowControl w:val="0"/>
              <w:spacing w:after="0" w:line="360" w:lineRule="auto"/>
              <w:jc w:val="both"/>
              <w:rPr>
                <w:rFonts w:ascii="Times New Roman" w:hAnsi="Times New Roman" w:cs="Times New Roman"/>
                <w:sz w:val="24"/>
                <w:szCs w:val="28"/>
                <w:shd w:val="clear" w:color="auto" w:fill="FFFFFF"/>
              </w:rPr>
            </w:pPr>
            <w:r w:rsidRPr="00077CD8">
              <w:rPr>
                <w:rFonts w:ascii="Times New Roman" w:hAnsi="Times New Roman" w:cs="Times New Roman"/>
                <w:sz w:val="24"/>
                <w:szCs w:val="28"/>
                <w:shd w:val="clear" w:color="auto" w:fill="FFFFFF"/>
              </w:rPr>
              <w:t>70,5</w:t>
            </w:r>
          </w:p>
        </w:tc>
      </w:tr>
    </w:tbl>
    <w:p w14:paraId="28CDD23C"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shd w:val="clear" w:color="auto" w:fill="FFFFFF"/>
        </w:rPr>
      </w:pPr>
    </w:p>
    <w:p w14:paraId="7B07022A"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Таким образом, в месяц расходы на оплату труда составят </w:t>
      </w:r>
      <w:r w:rsidR="00D86ED0" w:rsidRPr="00077CD8">
        <w:rPr>
          <w:rFonts w:ascii="Times New Roman" w:hAnsi="Times New Roman" w:cs="Times New Roman"/>
          <w:sz w:val="28"/>
          <w:szCs w:val="28"/>
          <w:shd w:val="clear" w:color="auto" w:fill="FFFFFF"/>
        </w:rPr>
        <w:t>235</w:t>
      </w:r>
      <w:r w:rsidRPr="00077CD8">
        <w:rPr>
          <w:rFonts w:ascii="Times New Roman" w:hAnsi="Times New Roman" w:cs="Times New Roman"/>
          <w:sz w:val="28"/>
          <w:szCs w:val="28"/>
          <w:shd w:val="clear" w:color="auto" w:fill="FFFFFF"/>
        </w:rPr>
        <w:t xml:space="preserve"> тыс. руб. + </w:t>
      </w:r>
      <w:r w:rsidR="00D86ED0" w:rsidRPr="00077CD8">
        <w:rPr>
          <w:rFonts w:ascii="Times New Roman" w:hAnsi="Times New Roman" w:cs="Times New Roman"/>
          <w:sz w:val="28"/>
          <w:szCs w:val="28"/>
          <w:shd w:val="clear" w:color="auto" w:fill="FFFFFF"/>
        </w:rPr>
        <w:t>70,5</w:t>
      </w:r>
      <w:r w:rsidRPr="00077CD8">
        <w:rPr>
          <w:rFonts w:ascii="Times New Roman" w:hAnsi="Times New Roman" w:cs="Times New Roman"/>
          <w:sz w:val="28"/>
          <w:szCs w:val="28"/>
          <w:shd w:val="clear" w:color="auto" w:fill="FFFFFF"/>
        </w:rPr>
        <w:t xml:space="preserve"> тыс. руб.  =  1</w:t>
      </w:r>
      <w:r w:rsidR="00D86ED0" w:rsidRPr="00077CD8">
        <w:rPr>
          <w:rFonts w:ascii="Times New Roman" w:hAnsi="Times New Roman" w:cs="Times New Roman"/>
          <w:sz w:val="28"/>
          <w:szCs w:val="28"/>
          <w:shd w:val="clear" w:color="auto" w:fill="FFFFFF"/>
        </w:rPr>
        <w:t>305,5</w:t>
      </w:r>
      <w:r w:rsidRPr="00077CD8">
        <w:rPr>
          <w:rFonts w:ascii="Times New Roman" w:hAnsi="Times New Roman" w:cs="Times New Roman"/>
          <w:sz w:val="28"/>
          <w:szCs w:val="28"/>
          <w:shd w:val="clear" w:color="auto" w:fill="FFFFFF"/>
        </w:rPr>
        <w:t xml:space="preserve">,9 тыс. руб. </w:t>
      </w:r>
    </w:p>
    <w:p w14:paraId="56EAF234"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Стимулирование и мотивация труда в создаваемом предприятии осуществляется путем: </w:t>
      </w:r>
    </w:p>
    <w:p w14:paraId="0E5A92EE"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материального стимулирования персонала – высокий уровень заработной платы;</w:t>
      </w:r>
    </w:p>
    <w:p w14:paraId="43C3665D"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 нематериального стимулирования персонала – обеспечение полноценного и технически укомплектованного трудового рабочего места. </w:t>
      </w:r>
    </w:p>
    <w:p w14:paraId="3A3AD693" w14:textId="77777777" w:rsidR="00EE4C0C" w:rsidRPr="00077CD8" w:rsidRDefault="00EE4C0C" w:rsidP="00EE4C0C">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Система подбора и обучения сотрудников: осуществляется система подбора сотрудников собственными силами на сайте размещения вакансий: </w:t>
      </w:r>
      <w:r w:rsidRPr="00077CD8">
        <w:rPr>
          <w:rFonts w:ascii="Times New Roman" w:hAnsi="Times New Roman" w:cs="Times New Roman"/>
          <w:sz w:val="28"/>
          <w:szCs w:val="28"/>
          <w:lang w:val="en-US"/>
        </w:rPr>
        <w:t>hh</w:t>
      </w:r>
      <w:r w:rsidRPr="00360893">
        <w:rPr>
          <w:rFonts w:ascii="Times New Roman" w:hAnsi="Times New Roman" w:cs="Times New Roman"/>
          <w:sz w:val="28"/>
          <w:szCs w:val="28"/>
        </w:rPr>
        <w:t>.</w:t>
      </w:r>
      <w:r w:rsidRPr="00077CD8">
        <w:rPr>
          <w:rFonts w:ascii="Times New Roman" w:hAnsi="Times New Roman" w:cs="Times New Roman"/>
          <w:sz w:val="28"/>
          <w:szCs w:val="28"/>
          <w:lang w:val="en-US"/>
        </w:rPr>
        <w:t>ru</w:t>
      </w:r>
      <w:r w:rsidRPr="00077CD8">
        <w:rPr>
          <w:rFonts w:ascii="Times New Roman" w:hAnsi="Times New Roman" w:cs="Times New Roman"/>
          <w:sz w:val="28"/>
          <w:szCs w:val="28"/>
        </w:rPr>
        <w:t xml:space="preserve">.  Обучение сотрудников не проводится. </w:t>
      </w:r>
    </w:p>
    <w:p w14:paraId="7E46A89B"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Месторасположение туристической компании планируется в городе Томске. На рисунке </w:t>
      </w:r>
      <w:r w:rsidR="00077CD8">
        <w:rPr>
          <w:rFonts w:ascii="Times New Roman" w:hAnsi="Times New Roman" w:cs="Times New Roman"/>
          <w:sz w:val="28"/>
          <w:szCs w:val="28"/>
          <w:shd w:val="clear" w:color="auto" w:fill="FFFFFF"/>
        </w:rPr>
        <w:t>7</w:t>
      </w:r>
      <w:r w:rsidRPr="00077CD8">
        <w:rPr>
          <w:rFonts w:ascii="Times New Roman" w:hAnsi="Times New Roman" w:cs="Times New Roman"/>
          <w:sz w:val="28"/>
          <w:szCs w:val="28"/>
          <w:shd w:val="clear" w:color="auto" w:fill="FFFFFF"/>
        </w:rPr>
        <w:t xml:space="preserve"> приведена карта предполагаемого расположения туристической компании.</w:t>
      </w:r>
    </w:p>
    <w:p w14:paraId="77BF2F07"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p>
    <w:p w14:paraId="7C7C0EF5" w14:textId="77777777" w:rsidR="00085682" w:rsidRPr="00077CD8" w:rsidRDefault="00000000" w:rsidP="007904F8">
      <w:pPr>
        <w:widowControl w:val="0"/>
        <w:spacing w:after="0" w:line="360" w:lineRule="auto"/>
        <w:ind w:firstLine="709"/>
        <w:jc w:val="center"/>
        <w:rPr>
          <w:rFonts w:ascii="Times New Roman" w:hAnsi="Times New Roman" w:cs="Times New Roman"/>
          <w:sz w:val="28"/>
          <w:szCs w:val="28"/>
          <w:shd w:val="clear" w:color="auto" w:fill="FFFFFF"/>
        </w:rPr>
      </w:pPr>
      <w:r>
        <w:rPr>
          <w:rFonts w:ascii="Times New Roman" w:hAnsi="Times New Roman" w:cs="Times New Roman"/>
          <w:noProof/>
          <w:lang w:eastAsia="ru-RU"/>
        </w:rPr>
        <w:lastRenderedPageBreak/>
        <w:pict w14:anchorId="6E0F4D39">
          <v:oval id="Овал 9" o:spid="_x0000_s1026" style="position:absolute;left:0;text-align:left;margin-left:225.5pt;margin-top:153.95pt;width:61.25pt;height:37.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OYCjwIAAF8FAAAOAAAAZHJzL2Uyb0RvYy54bWysVM1u2zAMvg/YOwi6r06MrF6MOkXQIsOA&#10;oi3WDj0rspQIk0VNUv72MHuGode9RB5plOy42ZrTMB9kUuTHP5G8uNw2mqyF8wpMRYdnA0qE4VAr&#10;s6jol8fZuw+U+MBMzTQYUdGd8PRy8vbNxcaWIocl6Fo4gkaMLze2ossQbJllni9Fw/wZWGFQKME1&#10;LCDrFlnt2AatNzrLB4PzbAOutg648B5vr1shnST7Ugoe7qT0IhBdUYwtpNOlcx7PbHLByoVjdql4&#10;Fwb7hygapgw67U1ds8DIyqlXphrFHXiQ4YxDk4GUiouUA2YzHPyVzcOSWZFyweJ425fJ/z+z/HZ9&#10;74iqKzqmxLAGn2j/Y/+8/7n/RcaxOhvrS1R6sPeu4zySMdWtdE38YxJkmyq66ysqtoFwvCyKYpzn&#10;lHAUjYrivMijzewFbJ0PHwU0JBIVFVor62POrGTrGx9a7YNWvDYwU1rjPSu1iacHrep4lxi3mF9p&#10;R9YMH3w2G+DXeTxSQ/8RmsXc2mwSFXZatGY/C4k1wfjzFEnqRtGbZZwLE847u9qgdoRJDKEHDk8B&#10;dRh2oE43wkTq0h44OAX802OPSF7BhB7cKAPulIH6a++51T9k3+Yc059DvcNWcNDOiLd8pvBNbpgP&#10;98zhUOD44KCHOzykhk1FoaMoWYL7fuo+6mOvopSSDQ5ZRf23FXOCEv3JYBePh6NRnMrEjN4XOTLu&#10;WDI/lphVcwX4rENcKZYnMuoHfSClg+YJ98E0ekURMxx9V5QHd2CuQjv8uFG4mE6TGk6iZeHGPFge&#10;jceqxoZ73D4xZ7vGDNjRt3AYyFfN2epGpIHpKoBUqXNf6trVG6c4tX+3ceKaOOaT1stenPwGAAD/&#10;/wMAUEsDBBQABgAIAAAAIQBMRTJH4AAAAAsBAAAPAAAAZHJzL2Rvd25yZXYueG1sTI87T8NAEIR7&#10;JP7DaZHoyPkRk2B8jkgkCkhFQNQb38a2cg/Ld0kMv56lgnJnRzPfVKvJGnGmMfTeKUhnCQhyjde9&#10;axV8vD/fLUGEiE6j8Y4UfFGAVX19VWGp/cW90XkXW8EhLpSooItxKKUMTUcWw8wP5Ph38KPFyOfY&#10;Sj3ihcOtkVmS3EuLveOGDgfadNQcdyfLvdv1PMs+s3VxNN+bVzwUg/YvSt3eTE+PICJN8c8Mv/iM&#10;DjUz7f3J6SCMgnmR8paoIE8WDyDYUSzyAsSelWWegqwr+X9D/QMAAP//AwBQSwECLQAUAAYACAAA&#10;ACEAtoM4kv4AAADhAQAAEwAAAAAAAAAAAAAAAAAAAAAAW0NvbnRlbnRfVHlwZXNdLnhtbFBLAQIt&#10;ABQABgAIAAAAIQA4/SH/1gAAAJQBAAALAAAAAAAAAAAAAAAAAC8BAABfcmVscy8ucmVsc1BLAQIt&#10;ABQABgAIAAAAIQDceOYCjwIAAF8FAAAOAAAAAAAAAAAAAAAAAC4CAABkcnMvZTJvRG9jLnhtbFBL&#10;AQItABQABgAIAAAAIQBMRTJH4AAAAAsBAAAPAAAAAAAAAAAAAAAAAOkEAABkcnMvZG93bnJldi54&#10;bWxQSwUGAAAAAAQABADzAAAA9gUAAAAA&#10;" filled="f" strokecolor="red" strokeweight="2pt"/>
        </w:pict>
      </w:r>
      <w:r w:rsidR="00085682" w:rsidRPr="00077CD8">
        <w:rPr>
          <w:rFonts w:ascii="Times New Roman" w:hAnsi="Times New Roman" w:cs="Times New Roman"/>
          <w:noProof/>
          <w:lang w:eastAsia="ru-RU"/>
        </w:rPr>
        <w:drawing>
          <wp:inline distT="0" distB="0" distL="0" distR="0" wp14:anchorId="5C127DFD" wp14:editId="4C783D88">
            <wp:extent cx="3016155" cy="4121338"/>
            <wp:effectExtent l="0" t="0" r="0" b="0"/>
            <wp:docPr id="8" name="Рисунок 8" descr="C:\Users\Лёлик\AppData\Local\Microsoft\Windows\INetCache\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ёлик\AppData\Local\Microsoft\Windows\INetCache\Content.Word\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6331" cy="4121578"/>
                    </a:xfrm>
                    <a:prstGeom prst="rect">
                      <a:avLst/>
                    </a:prstGeom>
                    <a:noFill/>
                    <a:ln>
                      <a:noFill/>
                    </a:ln>
                  </pic:spPr>
                </pic:pic>
              </a:graphicData>
            </a:graphic>
          </wp:inline>
        </w:drawing>
      </w:r>
    </w:p>
    <w:p w14:paraId="3E56D11A"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Рисунок </w:t>
      </w:r>
      <w:r w:rsidR="00077CD8">
        <w:rPr>
          <w:rFonts w:ascii="Times New Roman" w:hAnsi="Times New Roman" w:cs="Times New Roman"/>
          <w:sz w:val="28"/>
          <w:szCs w:val="28"/>
          <w:shd w:val="clear" w:color="auto" w:fill="FFFFFF"/>
        </w:rPr>
        <w:t>7</w:t>
      </w:r>
      <w:r w:rsidRPr="00077CD8">
        <w:rPr>
          <w:rFonts w:ascii="Times New Roman" w:hAnsi="Times New Roman" w:cs="Times New Roman"/>
          <w:sz w:val="28"/>
          <w:szCs w:val="28"/>
          <w:shd w:val="clear" w:color="auto" w:fill="FFFFFF"/>
        </w:rPr>
        <w:t xml:space="preserve"> - Карта предполагаемого расположения туристической компании </w:t>
      </w:r>
    </w:p>
    <w:p w14:paraId="23A0B547"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p>
    <w:p w14:paraId="67572EAC"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Выбранное месторасположение в городе Томске находится практически в центре города, в данной местности отсутствуют конкуренты. </w:t>
      </w:r>
    </w:p>
    <w:p w14:paraId="16A65A13"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Для туристической компании необходима только офисная площадь. Данные по аренде приведены в таблице </w:t>
      </w:r>
      <w:r w:rsidR="00077CD8">
        <w:rPr>
          <w:rFonts w:ascii="Times New Roman" w:hAnsi="Times New Roman" w:cs="Times New Roman"/>
          <w:sz w:val="28"/>
          <w:szCs w:val="28"/>
          <w:shd w:val="clear" w:color="auto" w:fill="FFFFFF"/>
        </w:rPr>
        <w:t>3</w:t>
      </w:r>
      <w:r w:rsidRPr="00077CD8">
        <w:rPr>
          <w:rFonts w:ascii="Times New Roman" w:hAnsi="Times New Roman" w:cs="Times New Roman"/>
          <w:sz w:val="28"/>
          <w:szCs w:val="28"/>
          <w:shd w:val="clear" w:color="auto" w:fill="FFFFFF"/>
        </w:rPr>
        <w:t>.</w:t>
      </w:r>
    </w:p>
    <w:p w14:paraId="06DA395D"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p>
    <w:p w14:paraId="7CD74992"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Таблица </w:t>
      </w:r>
      <w:r w:rsidR="00077CD8">
        <w:rPr>
          <w:rFonts w:ascii="Times New Roman" w:hAnsi="Times New Roman" w:cs="Times New Roman"/>
          <w:sz w:val="28"/>
          <w:szCs w:val="28"/>
          <w:shd w:val="clear" w:color="auto" w:fill="FFFFFF"/>
        </w:rPr>
        <w:t>3</w:t>
      </w:r>
      <w:r w:rsidRPr="00077CD8">
        <w:rPr>
          <w:rFonts w:ascii="Times New Roman" w:hAnsi="Times New Roman" w:cs="Times New Roman"/>
          <w:sz w:val="28"/>
          <w:szCs w:val="28"/>
          <w:shd w:val="clear" w:color="auto" w:fill="FFFFFF"/>
        </w:rPr>
        <w:t>– Статья затрат аренда</w:t>
      </w:r>
    </w:p>
    <w:tbl>
      <w:tblPr>
        <w:tblStyle w:val="af9"/>
        <w:tblW w:w="0" w:type="auto"/>
        <w:tblLook w:val="04A0" w:firstRow="1" w:lastRow="0" w:firstColumn="1" w:lastColumn="0" w:noHBand="0" w:noVBand="1"/>
      </w:tblPr>
      <w:tblGrid>
        <w:gridCol w:w="2186"/>
        <w:gridCol w:w="1815"/>
        <w:gridCol w:w="1838"/>
        <w:gridCol w:w="1968"/>
        <w:gridCol w:w="1764"/>
      </w:tblGrid>
      <w:tr w:rsidR="0079040C" w:rsidRPr="00077CD8" w14:paraId="09A40210" w14:textId="77777777" w:rsidTr="0079040C">
        <w:tc>
          <w:tcPr>
            <w:tcW w:w="2186" w:type="dxa"/>
          </w:tcPr>
          <w:p w14:paraId="6A2E6D5B"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Вид помещения</w:t>
            </w:r>
          </w:p>
        </w:tc>
        <w:tc>
          <w:tcPr>
            <w:tcW w:w="1815" w:type="dxa"/>
          </w:tcPr>
          <w:p w14:paraId="12263E10"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 xml:space="preserve">Площадь, кв.м. </w:t>
            </w:r>
          </w:p>
        </w:tc>
        <w:tc>
          <w:tcPr>
            <w:tcW w:w="1838" w:type="dxa"/>
          </w:tcPr>
          <w:p w14:paraId="6027A4E8" w14:textId="77777777" w:rsidR="0079040C" w:rsidRPr="00077CD8" w:rsidRDefault="0079040C" w:rsidP="007904F8">
            <w:pPr>
              <w:autoSpaceDE w:val="0"/>
              <w:autoSpaceDN w:val="0"/>
              <w:adjustRightInd w:val="0"/>
              <w:spacing w:after="0" w:line="360" w:lineRule="auto"/>
              <w:rPr>
                <w:rFonts w:ascii="Times New Roman" w:eastAsia="TimesNewRomanPSMT" w:hAnsi="Times New Roman" w:cs="Times New Roman"/>
                <w:sz w:val="24"/>
                <w:szCs w:val="24"/>
              </w:rPr>
            </w:pPr>
            <w:r w:rsidRPr="00077CD8">
              <w:rPr>
                <w:rFonts w:ascii="Times New Roman" w:eastAsia="TimesNewRomanPSMT" w:hAnsi="Times New Roman" w:cs="Times New Roman"/>
                <w:sz w:val="24"/>
                <w:szCs w:val="24"/>
              </w:rPr>
              <w:t>Стоимость за</w:t>
            </w:r>
          </w:p>
          <w:p w14:paraId="6BEE41DA"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месяц руб./кв.м.</w:t>
            </w:r>
          </w:p>
        </w:tc>
        <w:tc>
          <w:tcPr>
            <w:tcW w:w="1968" w:type="dxa"/>
          </w:tcPr>
          <w:p w14:paraId="2E6145C7" w14:textId="77777777" w:rsidR="0079040C" w:rsidRPr="00077CD8" w:rsidRDefault="0079040C" w:rsidP="007904F8">
            <w:pPr>
              <w:autoSpaceDE w:val="0"/>
              <w:autoSpaceDN w:val="0"/>
              <w:adjustRightInd w:val="0"/>
              <w:spacing w:after="0" w:line="360" w:lineRule="auto"/>
              <w:rPr>
                <w:rFonts w:ascii="Times New Roman" w:eastAsia="TimesNewRomanPSMT" w:hAnsi="Times New Roman" w:cs="Times New Roman"/>
                <w:sz w:val="24"/>
                <w:szCs w:val="24"/>
              </w:rPr>
            </w:pPr>
            <w:r w:rsidRPr="00077CD8">
              <w:rPr>
                <w:rFonts w:ascii="Times New Roman" w:eastAsia="TimesNewRomanPSMT" w:hAnsi="Times New Roman" w:cs="Times New Roman"/>
                <w:sz w:val="24"/>
                <w:szCs w:val="24"/>
              </w:rPr>
              <w:t>Общая стоимость,</w:t>
            </w:r>
          </w:p>
          <w:p w14:paraId="64BEA740"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руб./мес.</w:t>
            </w:r>
          </w:p>
        </w:tc>
        <w:tc>
          <w:tcPr>
            <w:tcW w:w="1764" w:type="dxa"/>
          </w:tcPr>
          <w:p w14:paraId="012338CA" w14:textId="77777777" w:rsidR="0079040C" w:rsidRPr="00077CD8" w:rsidRDefault="0079040C" w:rsidP="007904F8">
            <w:pPr>
              <w:autoSpaceDE w:val="0"/>
              <w:autoSpaceDN w:val="0"/>
              <w:adjustRightInd w:val="0"/>
              <w:spacing w:after="0" w:line="360" w:lineRule="auto"/>
              <w:rPr>
                <w:rFonts w:ascii="Times New Roman" w:eastAsia="TimesNewRomanPSMT" w:hAnsi="Times New Roman" w:cs="Times New Roman"/>
                <w:sz w:val="24"/>
                <w:szCs w:val="24"/>
              </w:rPr>
            </w:pPr>
            <w:r w:rsidRPr="00077CD8">
              <w:rPr>
                <w:rFonts w:ascii="Times New Roman" w:eastAsia="TimesNewRomanPSMT" w:hAnsi="Times New Roman" w:cs="Times New Roman"/>
                <w:sz w:val="24"/>
                <w:szCs w:val="24"/>
              </w:rPr>
              <w:t>Источник</w:t>
            </w:r>
          </w:p>
          <w:p w14:paraId="3F465E7F"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обеспечения</w:t>
            </w:r>
          </w:p>
        </w:tc>
      </w:tr>
      <w:tr w:rsidR="0079040C" w:rsidRPr="00077CD8" w14:paraId="0D37F059" w14:textId="77777777" w:rsidTr="0079040C">
        <w:tc>
          <w:tcPr>
            <w:tcW w:w="2186" w:type="dxa"/>
          </w:tcPr>
          <w:p w14:paraId="73EFC92C"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Офисное</w:t>
            </w:r>
          </w:p>
        </w:tc>
        <w:tc>
          <w:tcPr>
            <w:tcW w:w="1815" w:type="dxa"/>
          </w:tcPr>
          <w:p w14:paraId="51058103"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50</w:t>
            </w:r>
          </w:p>
        </w:tc>
        <w:tc>
          <w:tcPr>
            <w:tcW w:w="1838" w:type="dxa"/>
          </w:tcPr>
          <w:p w14:paraId="5B333CCF"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200</w:t>
            </w:r>
          </w:p>
        </w:tc>
        <w:tc>
          <w:tcPr>
            <w:tcW w:w="1968" w:type="dxa"/>
          </w:tcPr>
          <w:p w14:paraId="57B0C08B"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10000</w:t>
            </w:r>
          </w:p>
        </w:tc>
        <w:tc>
          <w:tcPr>
            <w:tcW w:w="1764" w:type="dxa"/>
          </w:tcPr>
          <w:p w14:paraId="32D76B30"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Собственный</w:t>
            </w:r>
          </w:p>
        </w:tc>
      </w:tr>
      <w:tr w:rsidR="0079040C" w:rsidRPr="00077CD8" w14:paraId="211665B1" w14:textId="77777777" w:rsidTr="0079040C">
        <w:tc>
          <w:tcPr>
            <w:tcW w:w="2186" w:type="dxa"/>
          </w:tcPr>
          <w:p w14:paraId="360C4CFE"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eastAsia="TimesNewRomanPSMT" w:hAnsi="Times New Roman" w:cs="Times New Roman"/>
                <w:sz w:val="24"/>
                <w:szCs w:val="24"/>
              </w:rPr>
              <w:t>Итого:</w:t>
            </w:r>
          </w:p>
        </w:tc>
        <w:tc>
          <w:tcPr>
            <w:tcW w:w="1815" w:type="dxa"/>
          </w:tcPr>
          <w:p w14:paraId="10F26AC4"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50</w:t>
            </w:r>
          </w:p>
        </w:tc>
        <w:tc>
          <w:tcPr>
            <w:tcW w:w="1838" w:type="dxa"/>
          </w:tcPr>
          <w:p w14:paraId="3EF6A769"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200</w:t>
            </w:r>
          </w:p>
        </w:tc>
        <w:tc>
          <w:tcPr>
            <w:tcW w:w="1968" w:type="dxa"/>
          </w:tcPr>
          <w:p w14:paraId="1781488E" w14:textId="77777777" w:rsidR="0079040C" w:rsidRPr="00077CD8" w:rsidRDefault="0079040C" w:rsidP="007904F8">
            <w:pPr>
              <w:widowControl w:val="0"/>
              <w:spacing w:after="0" w:line="360" w:lineRule="auto"/>
              <w:jc w:val="both"/>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10000</w:t>
            </w:r>
          </w:p>
        </w:tc>
        <w:tc>
          <w:tcPr>
            <w:tcW w:w="1764" w:type="dxa"/>
          </w:tcPr>
          <w:p w14:paraId="55C92828" w14:textId="77777777" w:rsidR="0079040C" w:rsidRPr="00077CD8" w:rsidRDefault="0079040C" w:rsidP="007904F8">
            <w:pPr>
              <w:widowControl w:val="0"/>
              <w:spacing w:after="0" w:line="360" w:lineRule="auto"/>
              <w:jc w:val="both"/>
              <w:rPr>
                <w:rFonts w:ascii="Times New Roman" w:eastAsia="TimesNewRomanPSMT" w:hAnsi="Times New Roman" w:cs="Times New Roman"/>
                <w:sz w:val="24"/>
                <w:szCs w:val="24"/>
              </w:rPr>
            </w:pPr>
          </w:p>
        </w:tc>
      </w:tr>
    </w:tbl>
    <w:p w14:paraId="73480500"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p>
    <w:p w14:paraId="2CF4B8B4"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 Площадь всего помещения составит 50 кв. м.</w:t>
      </w:r>
    </w:p>
    <w:p w14:paraId="435E93DA"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Для туристической компании необходимое оборудование приведено в </w:t>
      </w:r>
      <w:r w:rsidRPr="00077CD8">
        <w:rPr>
          <w:rFonts w:ascii="Times New Roman" w:hAnsi="Times New Roman" w:cs="Times New Roman"/>
          <w:sz w:val="28"/>
          <w:szCs w:val="28"/>
          <w:shd w:val="clear" w:color="auto" w:fill="FFFFFF"/>
        </w:rPr>
        <w:lastRenderedPageBreak/>
        <w:t xml:space="preserve">таблице </w:t>
      </w:r>
      <w:r w:rsidR="00077CD8">
        <w:rPr>
          <w:rFonts w:ascii="Times New Roman" w:hAnsi="Times New Roman" w:cs="Times New Roman"/>
          <w:sz w:val="28"/>
          <w:szCs w:val="28"/>
          <w:shd w:val="clear" w:color="auto" w:fill="FFFFFF"/>
        </w:rPr>
        <w:t>4</w:t>
      </w:r>
      <w:r w:rsidRPr="00077CD8">
        <w:rPr>
          <w:rFonts w:ascii="Times New Roman" w:hAnsi="Times New Roman" w:cs="Times New Roman"/>
          <w:sz w:val="28"/>
          <w:szCs w:val="28"/>
          <w:shd w:val="clear" w:color="auto" w:fill="FFFFFF"/>
        </w:rPr>
        <w:t>.</w:t>
      </w:r>
    </w:p>
    <w:p w14:paraId="1E5AF075"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p>
    <w:p w14:paraId="21C77F50"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Таблица </w:t>
      </w:r>
      <w:r w:rsidR="00077CD8">
        <w:rPr>
          <w:rFonts w:ascii="Times New Roman" w:hAnsi="Times New Roman" w:cs="Times New Roman"/>
          <w:sz w:val="28"/>
          <w:szCs w:val="28"/>
          <w:shd w:val="clear" w:color="auto" w:fill="FFFFFF"/>
        </w:rPr>
        <w:t>4</w:t>
      </w:r>
      <w:r w:rsidRPr="00077CD8">
        <w:rPr>
          <w:rFonts w:ascii="Times New Roman" w:hAnsi="Times New Roman" w:cs="Times New Roman"/>
          <w:sz w:val="28"/>
          <w:szCs w:val="28"/>
          <w:shd w:val="clear" w:color="auto" w:fill="FFFFFF"/>
        </w:rPr>
        <w:t xml:space="preserve"> – Статья расходов «Оборудование»</w:t>
      </w:r>
    </w:p>
    <w:tbl>
      <w:tblPr>
        <w:tblStyle w:val="af9"/>
        <w:tblW w:w="0" w:type="auto"/>
        <w:tblLook w:val="04A0" w:firstRow="1" w:lastRow="0" w:firstColumn="1" w:lastColumn="0" w:noHBand="0" w:noVBand="1"/>
      </w:tblPr>
      <w:tblGrid>
        <w:gridCol w:w="2413"/>
        <w:gridCol w:w="2396"/>
        <w:gridCol w:w="2375"/>
        <w:gridCol w:w="2387"/>
      </w:tblGrid>
      <w:tr w:rsidR="0079040C" w:rsidRPr="00077CD8" w14:paraId="363CE90C" w14:textId="77777777" w:rsidTr="0079040C">
        <w:tc>
          <w:tcPr>
            <w:tcW w:w="2413" w:type="dxa"/>
          </w:tcPr>
          <w:p w14:paraId="7D6BEC7C" w14:textId="77777777" w:rsidR="0079040C" w:rsidRPr="00077CD8" w:rsidRDefault="0079040C" w:rsidP="007904F8">
            <w:pPr>
              <w:autoSpaceDE w:val="0"/>
              <w:autoSpaceDN w:val="0"/>
              <w:adjustRightInd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Наименование</w:t>
            </w:r>
          </w:p>
          <w:p w14:paraId="305C5BBE"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rPr>
              <w:t>оборудования</w:t>
            </w:r>
          </w:p>
        </w:tc>
        <w:tc>
          <w:tcPr>
            <w:tcW w:w="2396" w:type="dxa"/>
          </w:tcPr>
          <w:p w14:paraId="623843E4" w14:textId="77777777" w:rsidR="0079040C" w:rsidRPr="00077CD8" w:rsidRDefault="0079040C" w:rsidP="007904F8">
            <w:pPr>
              <w:autoSpaceDE w:val="0"/>
              <w:autoSpaceDN w:val="0"/>
              <w:adjustRightInd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Количество,</w:t>
            </w:r>
          </w:p>
          <w:p w14:paraId="239160B0"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rPr>
              <w:t>шт.</w:t>
            </w:r>
          </w:p>
        </w:tc>
        <w:tc>
          <w:tcPr>
            <w:tcW w:w="2375" w:type="dxa"/>
          </w:tcPr>
          <w:p w14:paraId="1B371821" w14:textId="77777777" w:rsidR="0079040C" w:rsidRPr="00077CD8" w:rsidRDefault="0079040C" w:rsidP="007904F8">
            <w:pPr>
              <w:autoSpaceDE w:val="0"/>
              <w:autoSpaceDN w:val="0"/>
              <w:adjustRightInd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Цена за единицу,</w:t>
            </w:r>
          </w:p>
          <w:p w14:paraId="2BA57BD0"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rPr>
              <w:t>тыс.руб.</w:t>
            </w:r>
          </w:p>
        </w:tc>
        <w:tc>
          <w:tcPr>
            <w:tcW w:w="2387" w:type="dxa"/>
          </w:tcPr>
          <w:p w14:paraId="068B9B87" w14:textId="77777777" w:rsidR="0079040C" w:rsidRPr="00077CD8" w:rsidRDefault="0079040C" w:rsidP="007904F8">
            <w:pPr>
              <w:autoSpaceDE w:val="0"/>
              <w:autoSpaceDN w:val="0"/>
              <w:adjustRightInd w:val="0"/>
              <w:spacing w:after="0" w:line="360" w:lineRule="auto"/>
              <w:rPr>
                <w:rFonts w:ascii="Times New Roman" w:hAnsi="Times New Roman" w:cs="Times New Roman"/>
                <w:sz w:val="24"/>
                <w:szCs w:val="24"/>
              </w:rPr>
            </w:pPr>
            <w:r w:rsidRPr="00077CD8">
              <w:rPr>
                <w:rFonts w:ascii="Times New Roman" w:hAnsi="Times New Roman" w:cs="Times New Roman"/>
                <w:sz w:val="24"/>
                <w:szCs w:val="24"/>
              </w:rPr>
              <w:t>Итого стоимость,</w:t>
            </w:r>
          </w:p>
          <w:p w14:paraId="34DA5007"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rPr>
              <w:t>тыс.руб.</w:t>
            </w:r>
          </w:p>
        </w:tc>
      </w:tr>
      <w:tr w:rsidR="0079040C" w:rsidRPr="00077CD8" w14:paraId="5A434020" w14:textId="77777777" w:rsidTr="0079040C">
        <w:tc>
          <w:tcPr>
            <w:tcW w:w="2413" w:type="dxa"/>
          </w:tcPr>
          <w:p w14:paraId="59C5364B"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Компьютер</w:t>
            </w:r>
          </w:p>
        </w:tc>
        <w:tc>
          <w:tcPr>
            <w:tcW w:w="2396" w:type="dxa"/>
          </w:tcPr>
          <w:p w14:paraId="7DC0B947"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w:t>
            </w:r>
          </w:p>
        </w:tc>
        <w:tc>
          <w:tcPr>
            <w:tcW w:w="2375" w:type="dxa"/>
          </w:tcPr>
          <w:p w14:paraId="6590D76B"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20</w:t>
            </w:r>
          </w:p>
        </w:tc>
        <w:tc>
          <w:tcPr>
            <w:tcW w:w="2387" w:type="dxa"/>
          </w:tcPr>
          <w:p w14:paraId="00A5232E"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20</w:t>
            </w:r>
          </w:p>
        </w:tc>
      </w:tr>
      <w:tr w:rsidR="0079040C" w:rsidRPr="00077CD8" w14:paraId="7EC4EB44" w14:textId="77777777" w:rsidTr="0079040C">
        <w:tc>
          <w:tcPr>
            <w:tcW w:w="2413" w:type="dxa"/>
          </w:tcPr>
          <w:p w14:paraId="60FFF01A"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Офисная мебель</w:t>
            </w:r>
          </w:p>
        </w:tc>
        <w:tc>
          <w:tcPr>
            <w:tcW w:w="2396" w:type="dxa"/>
          </w:tcPr>
          <w:p w14:paraId="55AB1100"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w:t>
            </w:r>
          </w:p>
        </w:tc>
        <w:tc>
          <w:tcPr>
            <w:tcW w:w="2375" w:type="dxa"/>
          </w:tcPr>
          <w:p w14:paraId="1EB81AFF"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10</w:t>
            </w:r>
          </w:p>
        </w:tc>
        <w:tc>
          <w:tcPr>
            <w:tcW w:w="2387" w:type="dxa"/>
          </w:tcPr>
          <w:p w14:paraId="17F074FE"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10</w:t>
            </w:r>
          </w:p>
        </w:tc>
      </w:tr>
      <w:tr w:rsidR="0079040C" w:rsidRPr="00077CD8" w14:paraId="666A1A8F" w14:textId="77777777" w:rsidTr="0079040C">
        <w:tc>
          <w:tcPr>
            <w:tcW w:w="2413" w:type="dxa"/>
          </w:tcPr>
          <w:p w14:paraId="63829C57"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Принтер</w:t>
            </w:r>
          </w:p>
        </w:tc>
        <w:tc>
          <w:tcPr>
            <w:tcW w:w="2396" w:type="dxa"/>
          </w:tcPr>
          <w:p w14:paraId="24B4B390"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w:t>
            </w:r>
          </w:p>
        </w:tc>
        <w:tc>
          <w:tcPr>
            <w:tcW w:w="2375" w:type="dxa"/>
          </w:tcPr>
          <w:p w14:paraId="43595BC0"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w:t>
            </w:r>
          </w:p>
        </w:tc>
        <w:tc>
          <w:tcPr>
            <w:tcW w:w="2387" w:type="dxa"/>
          </w:tcPr>
          <w:p w14:paraId="5621B6AE"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1,5</w:t>
            </w:r>
          </w:p>
        </w:tc>
      </w:tr>
      <w:tr w:rsidR="0079040C" w:rsidRPr="00077CD8" w14:paraId="682BD5AC" w14:textId="77777777" w:rsidTr="0079040C">
        <w:tc>
          <w:tcPr>
            <w:tcW w:w="2413" w:type="dxa"/>
          </w:tcPr>
          <w:p w14:paraId="0F89C8A1"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Телефон</w:t>
            </w:r>
          </w:p>
        </w:tc>
        <w:tc>
          <w:tcPr>
            <w:tcW w:w="2396" w:type="dxa"/>
          </w:tcPr>
          <w:p w14:paraId="33E27273"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2</w:t>
            </w:r>
          </w:p>
        </w:tc>
        <w:tc>
          <w:tcPr>
            <w:tcW w:w="2375" w:type="dxa"/>
          </w:tcPr>
          <w:p w14:paraId="114D74D4"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3</w:t>
            </w:r>
          </w:p>
        </w:tc>
        <w:tc>
          <w:tcPr>
            <w:tcW w:w="2387" w:type="dxa"/>
          </w:tcPr>
          <w:p w14:paraId="6387B4B1" w14:textId="77777777" w:rsidR="0079040C" w:rsidRPr="00077CD8" w:rsidRDefault="0079040C" w:rsidP="007904F8">
            <w:pPr>
              <w:widowControl w:val="0"/>
              <w:spacing w:after="0" w:line="360" w:lineRule="auto"/>
              <w:rPr>
                <w:rFonts w:ascii="Times New Roman" w:hAnsi="Times New Roman" w:cs="Times New Roman"/>
                <w:sz w:val="24"/>
                <w:szCs w:val="24"/>
                <w:shd w:val="clear" w:color="auto" w:fill="FFFFFF"/>
              </w:rPr>
            </w:pPr>
            <w:r w:rsidRPr="00077CD8">
              <w:rPr>
                <w:rFonts w:ascii="Times New Roman" w:hAnsi="Times New Roman" w:cs="Times New Roman"/>
                <w:sz w:val="24"/>
                <w:szCs w:val="24"/>
                <w:shd w:val="clear" w:color="auto" w:fill="FFFFFF"/>
              </w:rPr>
              <w:t>6</w:t>
            </w:r>
          </w:p>
        </w:tc>
      </w:tr>
    </w:tbl>
    <w:p w14:paraId="74B10C7C" w14:textId="77777777" w:rsidR="0079040C" w:rsidRPr="00077CD8" w:rsidRDefault="0079040C" w:rsidP="007904F8">
      <w:pPr>
        <w:widowControl w:val="0"/>
        <w:spacing w:after="0" w:line="360" w:lineRule="auto"/>
        <w:ind w:firstLine="709"/>
        <w:jc w:val="right"/>
        <w:rPr>
          <w:rFonts w:ascii="Times New Roman" w:hAnsi="Times New Roman" w:cs="Times New Roman"/>
          <w:sz w:val="28"/>
          <w:szCs w:val="28"/>
          <w:shd w:val="clear" w:color="auto" w:fill="FFFFFF"/>
        </w:rPr>
      </w:pPr>
    </w:p>
    <w:p w14:paraId="4738EB8E"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Всего на приобретение основных фондов необходимо 37,5 тыс. руб. </w:t>
      </w:r>
    </w:p>
    <w:p w14:paraId="6DB17FD3" w14:textId="77777777" w:rsidR="0079040C" w:rsidRPr="00077CD8" w:rsidRDefault="0079040C" w:rsidP="007904F8">
      <w:pPr>
        <w:widowControl w:val="0"/>
        <w:spacing w:after="0" w:line="360" w:lineRule="auto"/>
        <w:ind w:firstLine="709"/>
        <w:jc w:val="both"/>
        <w:rPr>
          <w:rFonts w:ascii="Times New Roman" w:hAnsi="Times New Roman" w:cs="Times New Roman"/>
          <w:sz w:val="28"/>
          <w:szCs w:val="28"/>
          <w:shd w:val="clear" w:color="auto" w:fill="FFFFFF"/>
        </w:rPr>
      </w:pPr>
    </w:p>
    <w:p w14:paraId="4D81A84E"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p>
    <w:p w14:paraId="02228C7C" w14:textId="77777777" w:rsidR="00085682" w:rsidRPr="00077CD8" w:rsidRDefault="00085682" w:rsidP="007904F8">
      <w:pPr>
        <w:widowControl w:val="0"/>
        <w:spacing w:after="0" w:line="360" w:lineRule="auto"/>
        <w:ind w:firstLine="709"/>
        <w:jc w:val="both"/>
        <w:rPr>
          <w:rFonts w:ascii="Times New Roman" w:hAnsi="Times New Roman" w:cs="Times New Roman"/>
          <w:sz w:val="28"/>
          <w:szCs w:val="28"/>
          <w:shd w:val="clear" w:color="auto" w:fill="FFFFFF"/>
        </w:rPr>
      </w:pPr>
    </w:p>
    <w:p w14:paraId="027423DA"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3C901B85"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7F7C8610"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67301AA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3B7C839E"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10" w:name="_Toc42513616"/>
      <w:r w:rsidRPr="00077CD8">
        <w:rPr>
          <w:rFonts w:ascii="Times New Roman" w:hAnsi="Times New Roman" w:cs="Times New Roman"/>
          <w:color w:val="auto"/>
          <w:shd w:val="clear" w:color="auto" w:fill="FFFFFF"/>
        </w:rPr>
        <w:lastRenderedPageBreak/>
        <w:t>8. Досрочная видимость перспективы развития бизнеса</w:t>
      </w:r>
      <w:bookmarkEnd w:id="10"/>
    </w:p>
    <w:p w14:paraId="32D20849"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3E94A1BA" w14:textId="77777777" w:rsidR="00077CD8" w:rsidRPr="00077CD8" w:rsidRDefault="00077CD8" w:rsidP="00077CD8">
      <w:pPr>
        <w:pStyle w:val="ab"/>
        <w:widowControl w:val="0"/>
        <w:spacing w:before="0" w:beforeAutospacing="0" w:after="0" w:afterAutospacing="0" w:line="360" w:lineRule="auto"/>
        <w:ind w:firstLine="709"/>
        <w:jc w:val="both"/>
        <w:rPr>
          <w:sz w:val="28"/>
          <w:szCs w:val="28"/>
        </w:rPr>
      </w:pPr>
      <w:r w:rsidRPr="00077CD8">
        <w:rPr>
          <w:sz w:val="28"/>
          <w:szCs w:val="28"/>
        </w:rPr>
        <w:t xml:space="preserve">На основании сложившейся мировой ситуации в связи с пандемией короновируса, для туристической компании можно предложить следующие перспективы развития: </w:t>
      </w:r>
    </w:p>
    <w:p w14:paraId="670D21CD" w14:textId="77777777" w:rsidR="00077CD8" w:rsidRPr="00077CD8" w:rsidRDefault="00077CD8" w:rsidP="00077CD8">
      <w:pPr>
        <w:pStyle w:val="ab"/>
        <w:widowControl w:val="0"/>
        <w:spacing w:before="0" w:beforeAutospacing="0" w:after="0" w:afterAutospacing="0" w:line="360" w:lineRule="auto"/>
        <w:ind w:firstLine="709"/>
        <w:jc w:val="both"/>
        <w:rPr>
          <w:sz w:val="28"/>
          <w:szCs w:val="28"/>
        </w:rPr>
      </w:pPr>
      <w:r w:rsidRPr="00077CD8">
        <w:rPr>
          <w:sz w:val="28"/>
          <w:szCs w:val="28"/>
        </w:rPr>
        <w:t>- организация удаленной работы компании: создание или модернизация официального сайта и формирование рекламной кампании;</w:t>
      </w:r>
    </w:p>
    <w:p w14:paraId="7DD6AF61" w14:textId="77777777" w:rsidR="00077CD8" w:rsidRPr="00077CD8" w:rsidRDefault="00077CD8" w:rsidP="00077CD8">
      <w:pPr>
        <w:pStyle w:val="ab"/>
        <w:widowControl w:val="0"/>
        <w:spacing w:before="0" w:beforeAutospacing="0" w:after="0" w:afterAutospacing="0" w:line="360" w:lineRule="auto"/>
        <w:ind w:firstLine="709"/>
        <w:jc w:val="both"/>
        <w:rPr>
          <w:sz w:val="28"/>
          <w:szCs w:val="28"/>
        </w:rPr>
      </w:pPr>
      <w:r w:rsidRPr="00077CD8">
        <w:rPr>
          <w:sz w:val="28"/>
          <w:szCs w:val="28"/>
        </w:rPr>
        <w:t>- оптимизирование ценовой политики;</w:t>
      </w:r>
    </w:p>
    <w:p w14:paraId="30130A62" w14:textId="77777777" w:rsidR="00077CD8" w:rsidRPr="00077CD8" w:rsidRDefault="00077CD8" w:rsidP="00077CD8">
      <w:pPr>
        <w:pStyle w:val="ab"/>
        <w:widowControl w:val="0"/>
        <w:spacing w:before="0" w:beforeAutospacing="0" w:after="0" w:afterAutospacing="0" w:line="360" w:lineRule="auto"/>
        <w:ind w:firstLine="709"/>
        <w:jc w:val="both"/>
        <w:rPr>
          <w:sz w:val="28"/>
          <w:szCs w:val="28"/>
          <w:shd w:val="clear" w:color="auto" w:fill="FFFFFF"/>
        </w:rPr>
      </w:pPr>
      <w:r w:rsidRPr="00077CD8">
        <w:rPr>
          <w:sz w:val="28"/>
          <w:szCs w:val="28"/>
        </w:rPr>
        <w:t>- переориентирование туристических направлений на российский рынок: разработка нового туристического продукта.</w:t>
      </w:r>
    </w:p>
    <w:p w14:paraId="65822C0A"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4DE05EB0"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59505D32" w14:textId="77777777" w:rsidR="00B20C5A" w:rsidRPr="00B20C5A" w:rsidRDefault="00B20C5A" w:rsidP="007904F8">
      <w:pPr>
        <w:widowControl w:val="0"/>
        <w:spacing w:after="0" w:line="360" w:lineRule="auto"/>
        <w:ind w:firstLine="709"/>
        <w:jc w:val="both"/>
        <w:rPr>
          <w:rFonts w:ascii="Times New Roman" w:hAnsi="Times New Roman" w:cs="Times New Roman"/>
          <w:color w:val="FF0000"/>
          <w:sz w:val="28"/>
          <w:szCs w:val="28"/>
          <w:highlight w:val="yellow"/>
          <w:shd w:val="clear" w:color="auto" w:fill="FFFFFF"/>
        </w:rPr>
      </w:pPr>
      <w:r w:rsidRPr="00B20C5A">
        <w:rPr>
          <w:rFonts w:ascii="Times New Roman" w:hAnsi="Times New Roman" w:cs="Times New Roman"/>
          <w:color w:val="FF0000"/>
          <w:sz w:val="28"/>
          <w:szCs w:val="28"/>
          <w:shd w:val="clear" w:color="auto" w:fill="FFFFFF"/>
        </w:rPr>
        <w:t xml:space="preserve"> </w:t>
      </w:r>
      <w:r w:rsidRPr="00B20C5A">
        <w:rPr>
          <w:rFonts w:ascii="Times New Roman" w:hAnsi="Times New Roman" w:cs="Times New Roman"/>
          <w:color w:val="FF0000"/>
          <w:sz w:val="28"/>
          <w:szCs w:val="28"/>
          <w:highlight w:val="yellow"/>
          <w:shd w:val="clear" w:color="auto" w:fill="FFFFFF"/>
        </w:rPr>
        <w:t>Мало развернутая информация, надо более подробно отразить прогнозы</w:t>
      </w:r>
    </w:p>
    <w:p w14:paraId="339D64B9" w14:textId="00345217" w:rsidR="00AB24FE" w:rsidRPr="00B20C5A" w:rsidRDefault="00B20C5A" w:rsidP="007904F8">
      <w:pPr>
        <w:widowControl w:val="0"/>
        <w:spacing w:after="0" w:line="360" w:lineRule="auto"/>
        <w:ind w:firstLine="709"/>
        <w:jc w:val="both"/>
        <w:rPr>
          <w:rFonts w:ascii="Times New Roman" w:hAnsi="Times New Roman" w:cs="Times New Roman"/>
          <w:color w:val="FF0000"/>
          <w:sz w:val="28"/>
          <w:szCs w:val="28"/>
          <w:shd w:val="clear" w:color="auto" w:fill="FFFFFF"/>
        </w:rPr>
      </w:pPr>
      <w:r w:rsidRPr="00B20C5A">
        <w:rPr>
          <w:rFonts w:ascii="Times New Roman" w:hAnsi="Times New Roman" w:cs="Times New Roman"/>
          <w:color w:val="FF0000"/>
          <w:sz w:val="28"/>
          <w:szCs w:val="28"/>
          <w:highlight w:val="yellow"/>
          <w:shd w:val="clear" w:color="auto" w:fill="FFFFFF"/>
        </w:rPr>
        <w:t xml:space="preserve"> Нет оценки рисков</w:t>
      </w:r>
      <w:r w:rsidRPr="00B20C5A">
        <w:rPr>
          <w:rFonts w:ascii="Times New Roman" w:hAnsi="Times New Roman" w:cs="Times New Roman"/>
          <w:color w:val="FF0000"/>
          <w:sz w:val="28"/>
          <w:szCs w:val="28"/>
          <w:shd w:val="clear" w:color="auto" w:fill="FFFFFF"/>
        </w:rPr>
        <w:t xml:space="preserve"> </w:t>
      </w:r>
      <w:r w:rsidR="00AB24FE" w:rsidRPr="00B20C5A">
        <w:rPr>
          <w:rFonts w:ascii="Times New Roman" w:hAnsi="Times New Roman" w:cs="Times New Roman"/>
          <w:color w:val="FF0000"/>
          <w:sz w:val="28"/>
          <w:szCs w:val="28"/>
          <w:shd w:val="clear" w:color="auto" w:fill="FFFFFF"/>
        </w:rPr>
        <w:br w:type="page"/>
      </w:r>
    </w:p>
    <w:p w14:paraId="382DDE6E" w14:textId="77777777" w:rsidR="00AB24FE" w:rsidRPr="00077CD8" w:rsidRDefault="00AB24FE" w:rsidP="007904F8">
      <w:pPr>
        <w:pStyle w:val="1"/>
        <w:keepNext w:val="0"/>
        <w:keepLines w:val="0"/>
        <w:widowControl w:val="0"/>
        <w:spacing w:before="0" w:line="360" w:lineRule="auto"/>
        <w:ind w:firstLine="709"/>
        <w:jc w:val="both"/>
        <w:rPr>
          <w:rFonts w:ascii="Times New Roman" w:hAnsi="Times New Roman" w:cs="Times New Roman"/>
          <w:color w:val="auto"/>
          <w:shd w:val="clear" w:color="auto" w:fill="FFFFFF"/>
        </w:rPr>
      </w:pPr>
      <w:bookmarkStart w:id="11" w:name="_Toc42513617"/>
      <w:r w:rsidRPr="00077CD8">
        <w:rPr>
          <w:rFonts w:ascii="Times New Roman" w:hAnsi="Times New Roman" w:cs="Times New Roman"/>
          <w:color w:val="auto"/>
          <w:shd w:val="clear" w:color="auto" w:fill="FFFFFF"/>
        </w:rPr>
        <w:lastRenderedPageBreak/>
        <w:t>Заключение</w:t>
      </w:r>
      <w:bookmarkEnd w:id="11"/>
    </w:p>
    <w:p w14:paraId="52BAF7E7"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69C53FDE" w14:textId="77777777" w:rsidR="006770FA" w:rsidRDefault="00077CD8" w:rsidP="006770FA">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t xml:space="preserve">На основании исследования, проведенного в данной курсовой работе можно сделать вывод, что открываемое предприятие в сфере туризма является эффективным и целесообразным к реализации. </w:t>
      </w:r>
    </w:p>
    <w:p w14:paraId="4F301784" w14:textId="77777777" w:rsidR="006770FA" w:rsidRPr="00077CD8" w:rsidRDefault="006770FA" w:rsidP="006770FA">
      <w:pPr>
        <w:widowControl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Бизнес-планирование представляет собой формирование совокупности мероприятий, которые представляют собой проект – инвестиционный проект. Проект заключается в создание предприятия или расширения его деятельности. </w:t>
      </w:r>
      <w:r>
        <w:rPr>
          <w:rFonts w:ascii="Times New Roman" w:hAnsi="Times New Roman" w:cs="Times New Roman"/>
          <w:sz w:val="28"/>
          <w:szCs w:val="28"/>
        </w:rPr>
        <w:t xml:space="preserve">В рамках курсовой работы планируется создание нового предприятия. </w:t>
      </w:r>
      <w:r w:rsidRPr="00077CD8">
        <w:rPr>
          <w:rFonts w:ascii="Times New Roman" w:hAnsi="Times New Roman" w:cs="Times New Roman"/>
          <w:sz w:val="28"/>
          <w:szCs w:val="28"/>
        </w:rPr>
        <w:t xml:space="preserve">Полное наименование:  Общество с ограниченной ответственность «Движение». </w:t>
      </w:r>
      <w:r w:rsidRPr="00077CD8">
        <w:rPr>
          <w:rFonts w:ascii="Times New Roman" w:hAnsi="Times New Roman" w:cs="Times New Roman"/>
          <w:sz w:val="28"/>
          <w:szCs w:val="28"/>
          <w:shd w:val="clear" w:color="auto" w:fill="FFFFFF"/>
        </w:rPr>
        <w:t>Создание новой туристической компании будет осуществлено в виде создания туристического агента, который работает с крупнейшими туристическими операторами. То есть создаваемому предприятию нет необходимости разрабатывать новые туристические направления, следовательно, расходы на открытие нового предприятия – минимальные.</w:t>
      </w:r>
    </w:p>
    <w:p w14:paraId="03030410" w14:textId="77777777" w:rsidR="006770FA" w:rsidRPr="00077CD8" w:rsidRDefault="006770FA" w:rsidP="006770F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Совокупная стоимость проекта и источники его финансирования: 697235 руб. инвестиционных вложений. Источником финансирования являются собственные средства учредителя. </w:t>
      </w:r>
    </w:p>
    <w:p w14:paraId="25BF9CE0" w14:textId="77777777" w:rsidR="006770FA" w:rsidRPr="00077CD8" w:rsidRDefault="006770FA" w:rsidP="006770F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Показатели эффективности проекта: </w:t>
      </w:r>
    </w:p>
    <w:p w14:paraId="42F206A8" w14:textId="77777777" w:rsidR="006770FA" w:rsidRPr="00077CD8" w:rsidRDefault="006770FA" w:rsidP="006770F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срок окупаемости чистой прибылью:  1 месяц</w:t>
      </w:r>
    </w:p>
    <w:p w14:paraId="59F63E3C" w14:textId="77777777" w:rsidR="006770FA" w:rsidRPr="00077CD8" w:rsidRDefault="006770FA" w:rsidP="006770F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 рентабельность продаж: 718 %</w:t>
      </w:r>
    </w:p>
    <w:p w14:paraId="56BE7084" w14:textId="77777777" w:rsidR="006770FA" w:rsidRPr="00077CD8" w:rsidRDefault="006770FA" w:rsidP="006770FA">
      <w:pPr>
        <w:widowControl w:val="0"/>
        <w:spacing w:after="0" w:line="360" w:lineRule="auto"/>
        <w:ind w:firstLine="709"/>
        <w:jc w:val="both"/>
        <w:rPr>
          <w:rFonts w:ascii="Times New Roman" w:hAnsi="Times New Roman" w:cs="Times New Roman"/>
          <w:sz w:val="28"/>
          <w:szCs w:val="28"/>
          <w:shd w:val="clear" w:color="auto" w:fill="FFFFFF"/>
        </w:rPr>
      </w:pPr>
    </w:p>
    <w:p w14:paraId="62EF674B"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155AA54E"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r w:rsidRPr="00077CD8">
        <w:rPr>
          <w:rFonts w:ascii="Times New Roman" w:hAnsi="Times New Roman" w:cs="Times New Roman"/>
          <w:sz w:val="28"/>
          <w:szCs w:val="28"/>
          <w:shd w:val="clear" w:color="auto" w:fill="FFFFFF"/>
        </w:rPr>
        <w:br w:type="page"/>
      </w:r>
    </w:p>
    <w:p w14:paraId="5D9F56C2" w14:textId="16B62832" w:rsidR="00AB24FE" w:rsidRPr="00077CD8" w:rsidRDefault="00A1091E" w:rsidP="007904F8">
      <w:pPr>
        <w:widowControl w:val="0"/>
        <w:spacing w:after="0" w:line="360" w:lineRule="auto"/>
        <w:ind w:firstLine="709"/>
        <w:jc w:val="both"/>
        <w:rPr>
          <w:rFonts w:ascii="Times New Roman" w:hAnsi="Times New Roman" w:cs="Times New Roman"/>
          <w:sz w:val="28"/>
          <w:szCs w:val="28"/>
          <w:shd w:val="clear" w:color="auto" w:fill="FFFFFF"/>
        </w:rPr>
      </w:pPr>
      <w:r w:rsidRPr="00A1091E">
        <w:rPr>
          <w:rFonts w:ascii="Times New Roman" w:hAnsi="Times New Roman" w:cs="Times New Roman"/>
          <w:b/>
          <w:bCs/>
          <w:sz w:val="28"/>
          <w:szCs w:val="28"/>
          <w:u w:val="single"/>
          <w:shd w:val="clear" w:color="auto" w:fill="FFFFFF"/>
        </w:rPr>
        <w:lastRenderedPageBreak/>
        <w:t>Библиографический список</w:t>
      </w:r>
    </w:p>
    <w:p w14:paraId="44D03554" w14:textId="77777777" w:rsidR="00B86F95" w:rsidRPr="00077CD8" w:rsidRDefault="00B86F95" w:rsidP="007904F8">
      <w:pPr>
        <w:numPr>
          <w:ilvl w:val="0"/>
          <w:numId w:val="2"/>
        </w:numPr>
        <w:tabs>
          <w:tab w:val="left" w:pos="0"/>
          <w:tab w:val="right" w:leader="underscore" w:pos="42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Анфилатов В.С. Системный анализ в управлении: учебное пособие/ В. С. Анфилатов, А. А. Емельянов, А. А. Кукушкин. - М.: Финансы и статистика, 2019 г. -350 с.</w:t>
      </w:r>
    </w:p>
    <w:p w14:paraId="029AC417" w14:textId="77777777" w:rsidR="00B86F95" w:rsidRPr="00077CD8" w:rsidRDefault="00B86F95" w:rsidP="007904F8">
      <w:pPr>
        <w:spacing w:after="0" w:line="360" w:lineRule="auto"/>
        <w:ind w:firstLine="709"/>
        <w:jc w:val="both"/>
        <w:rPr>
          <w:rFonts w:ascii="Times New Roman" w:hAnsi="Times New Roman" w:cs="Times New Roman"/>
          <w:sz w:val="28"/>
          <w:szCs w:val="28"/>
        </w:rPr>
      </w:pPr>
      <w:r w:rsidRPr="00077CD8">
        <w:rPr>
          <w:rFonts w:ascii="Times New Roman" w:hAnsi="Times New Roman" w:cs="Times New Roman"/>
          <w:sz w:val="28"/>
          <w:szCs w:val="28"/>
        </w:rPr>
        <w:t>2. Баринов, В.А. Бизнес-планирование: Учебное пособие / В.А. Баринов. - М.: Форум, 2017. - 256 c.</w:t>
      </w:r>
    </w:p>
    <w:p w14:paraId="06616167"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eastAsia="Times New Roman" w:hAnsi="Times New Roman" w:cs="Times New Roman"/>
          <w:sz w:val="28"/>
          <w:szCs w:val="28"/>
          <w:lang w:eastAsia="ru-RU"/>
        </w:rPr>
        <w:t>Белов П.Г. Управление рисками, системный анализ и моделирование. В 2т.: учебник и практикум для бакалавров.- М.: Изд-во Юрайт,2015.- Т1.-460с.;Т2.-272с.</w:t>
      </w:r>
    </w:p>
    <w:p w14:paraId="60E264FD"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Виноградова, М.В. Бизнес-планирование в индустрии гостеприимства: Учебное пособие / М.В. Виноградова. - М.: Дашков и К, 2018. - 280 c.</w:t>
      </w:r>
    </w:p>
    <w:p w14:paraId="68493410"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Волкова В.Н. Теория систем и системный анализ [Текст]: учебник для вузов / В. Н. Волкова, А. А. Денисов. - М.: Изд-во Юрайт, 2018 г. – 180 с.</w:t>
      </w:r>
    </w:p>
    <w:p w14:paraId="5B5F2586"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eastAsia="Times New Roman" w:hAnsi="Times New Roman" w:cs="Times New Roman"/>
          <w:sz w:val="28"/>
          <w:szCs w:val="28"/>
          <w:lang w:eastAsia="ru-RU"/>
        </w:rPr>
        <w:t>Горбенко И.О. Системы в экономике: учебное пособие/ И.О. Горбенко. – М.:БИНОМ. Лаборатория знаний, 2017 г. – 250 с.</w:t>
      </w:r>
    </w:p>
    <w:p w14:paraId="6C2F6C1B"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Горбунов, В.Л. Бизнес-планирование с оценкой рисков и эффективности проектов: Научно-практическое пособие / В.Л. Горбунов. - М.: ИЦ РИОР, НИЦ ИНФРА-М, 2016. - 248 c.</w:t>
      </w:r>
    </w:p>
    <w:p w14:paraId="72532D42"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 xml:space="preserve">ДжейлиДж.А., РениДж.Ф. Микроэкономика: продвинутый уровень. : учебное пособие/ Дж. А. Джейли. - М.: НИУ ВШЭ, -2015. -384 с. </w:t>
      </w:r>
    </w:p>
    <w:p w14:paraId="7BFC3B14"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Дубровин, И.А. Бизнес-планирование на предприятии: Учебник для бакалавров / И.А. Дубровин. - М.: Дашков и К, 2015. - 432 c.</w:t>
      </w:r>
    </w:p>
    <w:p w14:paraId="16736315" w14:textId="77777777" w:rsidR="00B86F95" w:rsidRPr="00077CD8" w:rsidRDefault="00B86F95" w:rsidP="007904F8">
      <w:pPr>
        <w:pStyle w:val="a5"/>
        <w:numPr>
          <w:ilvl w:val="0"/>
          <w:numId w:val="1"/>
        </w:numPr>
        <w:tabs>
          <w:tab w:val="num" w:pos="0"/>
          <w:tab w:val="left" w:pos="1276"/>
        </w:tabs>
        <w:spacing w:after="0" w:line="360" w:lineRule="auto"/>
        <w:ind w:left="0" w:firstLine="709"/>
        <w:jc w:val="both"/>
        <w:rPr>
          <w:rFonts w:ascii="Times New Roman" w:hAnsi="Times New Roman" w:cs="Times New Roman"/>
          <w:sz w:val="28"/>
          <w:szCs w:val="28"/>
        </w:rPr>
      </w:pPr>
      <w:r w:rsidRPr="00077CD8">
        <w:rPr>
          <w:rFonts w:ascii="Times New Roman" w:hAnsi="Times New Roman" w:cs="Times New Roman"/>
          <w:sz w:val="28"/>
          <w:szCs w:val="28"/>
        </w:rPr>
        <w:t>Кожекин Ю.П. Микроэкономика. Учебное пособие для студентов, обучающихся по направлению 080100.62 «Экономика» (программа подготовки бакалавров)/Алт. гос. техн. ун-т им. И.И. Ползунова. - Барнаул: изд-во АлтГТУ, 2016. - 202 с.</w:t>
      </w:r>
    </w:p>
    <w:p w14:paraId="63ACD6FF"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p w14:paraId="78C0E194" w14:textId="77777777" w:rsidR="00AB24FE" w:rsidRPr="00077CD8" w:rsidRDefault="00AB24FE" w:rsidP="007904F8">
      <w:pPr>
        <w:widowControl w:val="0"/>
        <w:spacing w:after="0" w:line="360" w:lineRule="auto"/>
        <w:ind w:firstLine="709"/>
        <w:jc w:val="both"/>
        <w:rPr>
          <w:rFonts w:ascii="Times New Roman" w:hAnsi="Times New Roman" w:cs="Times New Roman"/>
          <w:sz w:val="28"/>
          <w:szCs w:val="28"/>
          <w:shd w:val="clear" w:color="auto" w:fill="FFFFFF"/>
        </w:rPr>
      </w:pPr>
    </w:p>
    <w:sectPr w:rsidR="00AB24FE" w:rsidRPr="00077CD8" w:rsidSect="006770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74A4" w14:textId="77777777" w:rsidR="001E6A23" w:rsidRDefault="001E6A23" w:rsidP="0049143F">
      <w:pPr>
        <w:spacing w:after="0" w:line="240" w:lineRule="auto"/>
      </w:pPr>
      <w:r>
        <w:separator/>
      </w:r>
    </w:p>
  </w:endnote>
  <w:endnote w:type="continuationSeparator" w:id="0">
    <w:p w14:paraId="51F63595" w14:textId="77777777" w:rsidR="001E6A23" w:rsidRDefault="001E6A23" w:rsidP="00491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392852"/>
      <w:docPartObj>
        <w:docPartGallery w:val="Page Numbers (Bottom of Page)"/>
        <w:docPartUnique/>
      </w:docPartObj>
    </w:sdtPr>
    <w:sdtContent>
      <w:p w14:paraId="5F1EC437" w14:textId="5CA93DD4" w:rsidR="00360893" w:rsidRDefault="00603481">
        <w:pPr>
          <w:pStyle w:val="af4"/>
          <w:jc w:val="center"/>
        </w:pPr>
        <w:r>
          <w:fldChar w:fldCharType="begin"/>
        </w:r>
        <w:r>
          <w:instrText>PAGE   \* MERGEFORMAT</w:instrText>
        </w:r>
        <w:r>
          <w:fldChar w:fldCharType="separate"/>
        </w:r>
        <w:r w:rsidR="000133A3">
          <w:rPr>
            <w:noProof/>
          </w:rPr>
          <w:t>2</w:t>
        </w:r>
        <w:r>
          <w:rPr>
            <w:noProof/>
          </w:rPr>
          <w:fldChar w:fldCharType="end"/>
        </w:r>
      </w:p>
    </w:sdtContent>
  </w:sdt>
  <w:p w14:paraId="3A5A6A04" w14:textId="77777777" w:rsidR="00360893" w:rsidRDefault="0036089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75DD" w14:textId="77777777" w:rsidR="001E6A23" w:rsidRDefault="001E6A23" w:rsidP="0049143F">
      <w:pPr>
        <w:spacing w:after="0" w:line="240" w:lineRule="auto"/>
      </w:pPr>
      <w:r>
        <w:separator/>
      </w:r>
    </w:p>
  </w:footnote>
  <w:footnote w:type="continuationSeparator" w:id="0">
    <w:p w14:paraId="0C030EE3" w14:textId="77777777" w:rsidR="001E6A23" w:rsidRDefault="001E6A23" w:rsidP="0049143F">
      <w:pPr>
        <w:spacing w:after="0" w:line="240" w:lineRule="auto"/>
      </w:pPr>
      <w:r>
        <w:continuationSeparator/>
      </w:r>
    </w:p>
  </w:footnote>
  <w:footnote w:id="1">
    <w:p w14:paraId="0C65086C" w14:textId="77777777" w:rsidR="00360893" w:rsidRDefault="00360893" w:rsidP="00B86F95">
      <w:pPr>
        <w:pStyle w:val="af6"/>
      </w:pPr>
      <w:r>
        <w:rPr>
          <w:rStyle w:val="af8"/>
        </w:rPr>
        <w:footnoteRef/>
      </w:r>
      <w:r w:rsidRPr="00E35B79">
        <w:t>http://www.gks.ru/free_doc/new_site/vvp/vvp-god/tab1.htm</w:t>
      </w:r>
    </w:p>
  </w:footnote>
  <w:footnote w:id="2">
    <w:p w14:paraId="1B00BCDA" w14:textId="77777777" w:rsidR="00360893" w:rsidRDefault="00360893" w:rsidP="00B86F95">
      <w:pPr>
        <w:pStyle w:val="af6"/>
      </w:pPr>
      <w:r>
        <w:rPr>
          <w:rStyle w:val="af8"/>
        </w:rPr>
        <w:footnoteRef/>
      </w:r>
      <w:r w:rsidRPr="00D72F3B">
        <w:t>http://www.gks.ru/wps/wcm/connect/rosstat_main/rosstat/ru/statistics/tariffs/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5955"/>
    <w:multiLevelType w:val="hybridMultilevel"/>
    <w:tmpl w:val="A4B2D3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D792C52"/>
    <w:multiLevelType w:val="multilevel"/>
    <w:tmpl w:val="F2F8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9F042A"/>
    <w:multiLevelType w:val="hybridMultilevel"/>
    <w:tmpl w:val="BFB070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E3F02D7"/>
    <w:multiLevelType w:val="hybridMultilevel"/>
    <w:tmpl w:val="475ACDA8"/>
    <w:lvl w:ilvl="0" w:tplc="488C8542">
      <w:start w:val="3"/>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0B3710"/>
    <w:multiLevelType w:val="hybridMultilevel"/>
    <w:tmpl w:val="53C04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33729A5"/>
    <w:multiLevelType w:val="hybridMultilevel"/>
    <w:tmpl w:val="D4C893C2"/>
    <w:lvl w:ilvl="0" w:tplc="2674AF68">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E5A1631"/>
    <w:multiLevelType w:val="hybridMultilevel"/>
    <w:tmpl w:val="E8DAA1DE"/>
    <w:lvl w:ilvl="0" w:tplc="886061EA">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4007527">
    <w:abstractNumId w:val="3"/>
  </w:num>
  <w:num w:numId="2" w16cid:durableId="336885016">
    <w:abstractNumId w:val="5"/>
  </w:num>
  <w:num w:numId="3" w16cid:durableId="1085615677">
    <w:abstractNumId w:val="1"/>
  </w:num>
  <w:num w:numId="4" w16cid:durableId="1613895750">
    <w:abstractNumId w:val="6"/>
  </w:num>
  <w:num w:numId="5" w16cid:durableId="821778799">
    <w:abstractNumId w:val="0"/>
  </w:num>
  <w:num w:numId="6" w16cid:durableId="796609005">
    <w:abstractNumId w:val="4"/>
  </w:num>
  <w:num w:numId="7" w16cid:durableId="1492402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37C9"/>
    <w:rsid w:val="000133A3"/>
    <w:rsid w:val="000458F5"/>
    <w:rsid w:val="000525DC"/>
    <w:rsid w:val="00077CD8"/>
    <w:rsid w:val="00085682"/>
    <w:rsid w:val="00151D6C"/>
    <w:rsid w:val="001713FC"/>
    <w:rsid w:val="001A1A84"/>
    <w:rsid w:val="001D683D"/>
    <w:rsid w:val="001E6A23"/>
    <w:rsid w:val="001F0DB6"/>
    <w:rsid w:val="002C4040"/>
    <w:rsid w:val="00360893"/>
    <w:rsid w:val="00374FC3"/>
    <w:rsid w:val="003871E0"/>
    <w:rsid w:val="003F4EF1"/>
    <w:rsid w:val="00423FC4"/>
    <w:rsid w:val="004270BB"/>
    <w:rsid w:val="00432B25"/>
    <w:rsid w:val="00446ABA"/>
    <w:rsid w:val="00450C4C"/>
    <w:rsid w:val="0049143F"/>
    <w:rsid w:val="004E006B"/>
    <w:rsid w:val="00546D29"/>
    <w:rsid w:val="0059737A"/>
    <w:rsid w:val="005A7775"/>
    <w:rsid w:val="005C0129"/>
    <w:rsid w:val="005E791D"/>
    <w:rsid w:val="00603481"/>
    <w:rsid w:val="006770FA"/>
    <w:rsid w:val="00722CAB"/>
    <w:rsid w:val="00781DEC"/>
    <w:rsid w:val="00785F90"/>
    <w:rsid w:val="0079040C"/>
    <w:rsid w:val="007904F8"/>
    <w:rsid w:val="008053FA"/>
    <w:rsid w:val="008A3A7E"/>
    <w:rsid w:val="00942CDD"/>
    <w:rsid w:val="009D072D"/>
    <w:rsid w:val="00A1091E"/>
    <w:rsid w:val="00AB24FE"/>
    <w:rsid w:val="00AF63C0"/>
    <w:rsid w:val="00B20C5A"/>
    <w:rsid w:val="00B86F95"/>
    <w:rsid w:val="00BC66F2"/>
    <w:rsid w:val="00C921B8"/>
    <w:rsid w:val="00D86ED0"/>
    <w:rsid w:val="00E612D6"/>
    <w:rsid w:val="00EE4C0C"/>
    <w:rsid w:val="00F637C9"/>
    <w:rsid w:val="00FE6C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648163"/>
  <w15:docId w15:val="{549B05D5-D000-485A-9AE3-95F08808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FC4"/>
    <w:pPr>
      <w:spacing w:after="200" w:line="276" w:lineRule="auto"/>
    </w:pPr>
    <w:rPr>
      <w:rFonts w:cs="Calibri"/>
    </w:rPr>
  </w:style>
  <w:style w:type="paragraph" w:styleId="1">
    <w:name w:val="heading 1"/>
    <w:basedOn w:val="a"/>
    <w:next w:val="a"/>
    <w:link w:val="10"/>
    <w:uiPriority w:val="99"/>
    <w:qFormat/>
    <w:rsid w:val="00423FC4"/>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423FC4"/>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unhideWhenUsed/>
    <w:qFormat/>
    <w:locked/>
    <w:rsid w:val="00423F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23FC4"/>
    <w:rPr>
      <w:rFonts w:ascii="Cambria" w:hAnsi="Cambria" w:cs="Cambria"/>
      <w:b/>
      <w:bCs/>
      <w:color w:val="365F91"/>
      <w:sz w:val="28"/>
      <w:szCs w:val="28"/>
    </w:rPr>
  </w:style>
  <w:style w:type="character" w:customStyle="1" w:styleId="20">
    <w:name w:val="Заголовок 2 Знак"/>
    <w:basedOn w:val="a0"/>
    <w:link w:val="2"/>
    <w:uiPriority w:val="99"/>
    <w:rsid w:val="00423FC4"/>
    <w:rPr>
      <w:rFonts w:ascii="Cambria" w:hAnsi="Cambria" w:cs="Cambria"/>
      <w:b/>
      <w:bCs/>
      <w:color w:val="4F81BD"/>
      <w:sz w:val="26"/>
      <w:szCs w:val="26"/>
    </w:rPr>
  </w:style>
  <w:style w:type="paragraph" w:styleId="a3">
    <w:name w:val="caption"/>
    <w:basedOn w:val="a"/>
    <w:next w:val="a"/>
    <w:uiPriority w:val="99"/>
    <w:qFormat/>
    <w:rsid w:val="00423FC4"/>
    <w:pPr>
      <w:spacing w:after="0" w:line="240" w:lineRule="auto"/>
    </w:pPr>
    <w:rPr>
      <w:rFonts w:ascii="Times New Roman" w:eastAsia="Times New Roman" w:hAnsi="Times New Roman" w:cs="Times New Roman"/>
      <w:b/>
      <w:bCs/>
      <w:sz w:val="20"/>
      <w:szCs w:val="20"/>
      <w:lang w:eastAsia="ru-RU"/>
    </w:rPr>
  </w:style>
  <w:style w:type="character" w:styleId="a4">
    <w:name w:val="Emphasis"/>
    <w:basedOn w:val="a0"/>
    <w:uiPriority w:val="20"/>
    <w:qFormat/>
    <w:rsid w:val="00423FC4"/>
    <w:rPr>
      <w:i/>
      <w:iCs/>
    </w:rPr>
  </w:style>
  <w:style w:type="paragraph" w:styleId="a5">
    <w:name w:val="List Paragraph"/>
    <w:aliases w:val="ПАРАГРАФ,References,List Paragraph,Надпись к иллюстрации"/>
    <w:basedOn w:val="a"/>
    <w:link w:val="a6"/>
    <w:uiPriority w:val="34"/>
    <w:qFormat/>
    <w:rsid w:val="00423FC4"/>
    <w:pPr>
      <w:ind w:left="720"/>
    </w:pPr>
  </w:style>
  <w:style w:type="paragraph" w:styleId="a7">
    <w:name w:val="TOC Heading"/>
    <w:basedOn w:val="1"/>
    <w:next w:val="a"/>
    <w:uiPriority w:val="39"/>
    <w:qFormat/>
    <w:rsid w:val="00423FC4"/>
    <w:pPr>
      <w:outlineLvl w:val="9"/>
    </w:pPr>
    <w:rPr>
      <w:rFonts w:eastAsia="Times New Roman"/>
      <w:lang w:eastAsia="ru-RU"/>
    </w:rPr>
  </w:style>
  <w:style w:type="character" w:customStyle="1" w:styleId="30">
    <w:name w:val="Заголовок 3 Знак"/>
    <w:basedOn w:val="a0"/>
    <w:link w:val="3"/>
    <w:rsid w:val="00423FC4"/>
    <w:rPr>
      <w:rFonts w:asciiTheme="majorHAnsi" w:eastAsiaTheme="majorEastAsia" w:hAnsiTheme="majorHAnsi" w:cstheme="majorBidi"/>
      <w:b/>
      <w:bCs/>
      <w:color w:val="4F81BD" w:themeColor="accent1"/>
    </w:rPr>
  </w:style>
  <w:style w:type="paragraph" w:styleId="a8">
    <w:name w:val="Body Text"/>
    <w:basedOn w:val="a"/>
    <w:link w:val="a9"/>
    <w:uiPriority w:val="1"/>
    <w:semiHidden/>
    <w:unhideWhenUsed/>
    <w:qFormat/>
    <w:rsid w:val="00423FC4"/>
    <w:pPr>
      <w:widowControl w:val="0"/>
      <w:autoSpaceDE w:val="0"/>
      <w:autoSpaceDN w:val="0"/>
      <w:spacing w:after="0" w:line="240" w:lineRule="auto"/>
      <w:jc w:val="both"/>
    </w:pPr>
    <w:rPr>
      <w:rFonts w:ascii="Times New Roman" w:eastAsia="Times New Roman" w:hAnsi="Times New Roman" w:cs="Times New Roman"/>
      <w:sz w:val="28"/>
      <w:szCs w:val="28"/>
      <w:lang w:eastAsia="ru-RU" w:bidi="ru-RU"/>
    </w:rPr>
  </w:style>
  <w:style w:type="character" w:customStyle="1" w:styleId="a9">
    <w:name w:val="Основной текст Знак"/>
    <w:basedOn w:val="a0"/>
    <w:link w:val="a8"/>
    <w:uiPriority w:val="1"/>
    <w:semiHidden/>
    <w:rsid w:val="00423FC4"/>
    <w:rPr>
      <w:rFonts w:ascii="Times New Roman" w:eastAsia="Times New Roman" w:hAnsi="Times New Roman"/>
      <w:sz w:val="28"/>
      <w:szCs w:val="28"/>
      <w:lang w:eastAsia="ru-RU" w:bidi="ru-RU"/>
    </w:rPr>
  </w:style>
  <w:style w:type="character" w:styleId="aa">
    <w:name w:val="Strong"/>
    <w:basedOn w:val="a0"/>
    <w:uiPriority w:val="22"/>
    <w:qFormat/>
    <w:locked/>
    <w:rsid w:val="00423FC4"/>
    <w:rPr>
      <w:b/>
      <w:bCs/>
    </w:rPr>
  </w:style>
  <w:style w:type="paragraph" w:styleId="ab">
    <w:name w:val="Normal (Web)"/>
    <w:aliases w:val="Обычный (веб)2,Знак1,Обычный (Web),Знак Знак Знак Знак Знак,Знак Знак Знак Знак,Обычный (веб) Знак1,Обычный (веб) Знак Знак,Обычный (Web) Знак Знак Знак Знак,Обычный (Web) Знак Знак,Знак, Знак, Знак1,Знак Знак Знак"/>
    <w:basedOn w:val="a"/>
    <w:link w:val="ac"/>
    <w:uiPriority w:val="99"/>
    <w:qFormat/>
    <w:rsid w:val="00423F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Интернет) Знак"/>
    <w:aliases w:val="Обычный (веб)2 Знак,Знак1 Знак,Обычный (Web) Знак,Знак Знак Знак Знак Знак Знак,Знак Знак Знак Знак Знак1,Обычный (веб) Знак1 Знак,Обычный (веб) Знак Знак Знак,Обычный (Web) Знак Знак Знак Знак Знак,Обычный (Web) Знак Знак Знак"/>
    <w:link w:val="ab"/>
    <w:uiPriority w:val="99"/>
    <w:qFormat/>
    <w:locked/>
    <w:rsid w:val="00423FC4"/>
    <w:rPr>
      <w:rFonts w:ascii="Times New Roman" w:eastAsia="Times New Roman" w:hAnsi="Times New Roman"/>
      <w:sz w:val="24"/>
      <w:szCs w:val="24"/>
      <w:lang w:eastAsia="ru-RU"/>
    </w:rPr>
  </w:style>
  <w:style w:type="paragraph" w:styleId="ad">
    <w:name w:val="No Spacing"/>
    <w:basedOn w:val="a"/>
    <w:link w:val="ae"/>
    <w:uiPriority w:val="1"/>
    <w:qFormat/>
    <w:rsid w:val="00423FC4"/>
    <w:pPr>
      <w:spacing w:after="0" w:line="360" w:lineRule="auto"/>
    </w:pPr>
    <w:rPr>
      <w:rFonts w:ascii="Times New Roman" w:eastAsia="Times New Roman" w:hAnsi="Times New Roman" w:cs="Times New Roman"/>
      <w:sz w:val="28"/>
      <w:szCs w:val="32"/>
      <w:lang w:val="en-US" w:bidi="en-US"/>
    </w:rPr>
  </w:style>
  <w:style w:type="character" w:customStyle="1" w:styleId="ae">
    <w:name w:val="Без интервала Знак"/>
    <w:link w:val="ad"/>
    <w:uiPriority w:val="1"/>
    <w:rsid w:val="00423FC4"/>
    <w:rPr>
      <w:rFonts w:ascii="Times New Roman" w:eastAsia="Times New Roman" w:hAnsi="Times New Roman"/>
      <w:sz w:val="28"/>
      <w:szCs w:val="32"/>
      <w:lang w:val="en-US" w:bidi="en-US"/>
    </w:rPr>
  </w:style>
  <w:style w:type="paragraph" w:styleId="af">
    <w:name w:val="Balloon Text"/>
    <w:basedOn w:val="a"/>
    <w:link w:val="af0"/>
    <w:uiPriority w:val="99"/>
    <w:semiHidden/>
    <w:unhideWhenUsed/>
    <w:rsid w:val="00AB24F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B24FE"/>
    <w:rPr>
      <w:rFonts w:ascii="Tahoma" w:hAnsi="Tahoma" w:cs="Tahoma"/>
      <w:sz w:val="16"/>
      <w:szCs w:val="16"/>
    </w:rPr>
  </w:style>
  <w:style w:type="paragraph" w:styleId="11">
    <w:name w:val="toc 1"/>
    <w:basedOn w:val="a"/>
    <w:next w:val="a"/>
    <w:autoRedefine/>
    <w:uiPriority w:val="39"/>
    <w:unhideWhenUsed/>
    <w:rsid w:val="00AB24FE"/>
    <w:pPr>
      <w:spacing w:after="100"/>
    </w:pPr>
  </w:style>
  <w:style w:type="character" w:styleId="af1">
    <w:name w:val="Hyperlink"/>
    <w:basedOn w:val="a0"/>
    <w:uiPriority w:val="99"/>
    <w:unhideWhenUsed/>
    <w:rsid w:val="00AB24FE"/>
    <w:rPr>
      <w:color w:val="0000FF" w:themeColor="hyperlink"/>
      <w:u w:val="single"/>
    </w:rPr>
  </w:style>
  <w:style w:type="paragraph" w:styleId="af2">
    <w:name w:val="header"/>
    <w:basedOn w:val="a"/>
    <w:link w:val="af3"/>
    <w:uiPriority w:val="99"/>
    <w:unhideWhenUsed/>
    <w:rsid w:val="0049143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9143F"/>
    <w:rPr>
      <w:rFonts w:cs="Calibri"/>
    </w:rPr>
  </w:style>
  <w:style w:type="paragraph" w:styleId="af4">
    <w:name w:val="footer"/>
    <w:basedOn w:val="a"/>
    <w:link w:val="af5"/>
    <w:uiPriority w:val="99"/>
    <w:unhideWhenUsed/>
    <w:rsid w:val="0049143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9143F"/>
    <w:rPr>
      <w:rFonts w:cs="Calibri"/>
    </w:rPr>
  </w:style>
  <w:style w:type="paragraph" w:customStyle="1" w:styleId="Default">
    <w:name w:val="Default"/>
    <w:rsid w:val="0049143F"/>
    <w:pPr>
      <w:autoSpaceDE w:val="0"/>
      <w:autoSpaceDN w:val="0"/>
      <w:adjustRightInd w:val="0"/>
    </w:pPr>
    <w:rPr>
      <w:rFonts w:ascii="Times New Roman" w:eastAsiaTheme="minorHAnsi" w:hAnsi="Times New Roman"/>
      <w:color w:val="000000"/>
      <w:sz w:val="24"/>
      <w:szCs w:val="24"/>
    </w:rPr>
  </w:style>
  <w:style w:type="character" w:customStyle="1" w:styleId="a6">
    <w:name w:val="Абзац списка Знак"/>
    <w:aliases w:val="ПАРАГРАФ Знак,References Знак,List Paragraph Знак,Надпись к иллюстрации Знак"/>
    <w:link w:val="a5"/>
    <w:uiPriority w:val="34"/>
    <w:locked/>
    <w:rsid w:val="00B86F95"/>
    <w:rPr>
      <w:rFonts w:cs="Calibri"/>
    </w:rPr>
  </w:style>
  <w:style w:type="paragraph" w:styleId="af6">
    <w:name w:val="footnote text"/>
    <w:basedOn w:val="a"/>
    <w:link w:val="af7"/>
    <w:uiPriority w:val="99"/>
    <w:semiHidden/>
    <w:unhideWhenUsed/>
    <w:rsid w:val="00B86F95"/>
    <w:pPr>
      <w:spacing w:after="0" w:line="240" w:lineRule="auto"/>
    </w:pPr>
    <w:rPr>
      <w:sz w:val="20"/>
      <w:szCs w:val="20"/>
    </w:rPr>
  </w:style>
  <w:style w:type="character" w:customStyle="1" w:styleId="af7">
    <w:name w:val="Текст сноски Знак"/>
    <w:basedOn w:val="a0"/>
    <w:link w:val="af6"/>
    <w:uiPriority w:val="99"/>
    <w:semiHidden/>
    <w:rsid w:val="00B86F95"/>
    <w:rPr>
      <w:rFonts w:cs="Calibri"/>
      <w:sz w:val="20"/>
      <w:szCs w:val="20"/>
    </w:rPr>
  </w:style>
  <w:style w:type="character" w:styleId="af8">
    <w:name w:val="footnote reference"/>
    <w:basedOn w:val="a0"/>
    <w:uiPriority w:val="99"/>
    <w:semiHidden/>
    <w:unhideWhenUsed/>
    <w:rsid w:val="00B86F95"/>
    <w:rPr>
      <w:vertAlign w:val="superscript"/>
    </w:rPr>
  </w:style>
  <w:style w:type="table" w:styleId="af9">
    <w:name w:val="Table Grid"/>
    <w:basedOn w:val="a1"/>
    <w:uiPriority w:val="59"/>
    <w:rsid w:val="0079040C"/>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621318">
      <w:bodyDiv w:val="1"/>
      <w:marLeft w:val="0"/>
      <w:marRight w:val="0"/>
      <w:marTop w:val="0"/>
      <w:marBottom w:val="0"/>
      <w:divBdr>
        <w:top w:val="none" w:sz="0" w:space="0" w:color="auto"/>
        <w:left w:val="none" w:sz="0" w:space="0" w:color="auto"/>
        <w:bottom w:val="none" w:sz="0" w:space="0" w:color="auto"/>
        <w:right w:val="none" w:sz="0" w:space="0" w:color="auto"/>
      </w:divBdr>
    </w:div>
    <w:div w:id="376315415">
      <w:bodyDiv w:val="1"/>
      <w:marLeft w:val="0"/>
      <w:marRight w:val="0"/>
      <w:marTop w:val="0"/>
      <w:marBottom w:val="0"/>
      <w:divBdr>
        <w:top w:val="none" w:sz="0" w:space="0" w:color="auto"/>
        <w:left w:val="none" w:sz="0" w:space="0" w:color="auto"/>
        <w:bottom w:val="none" w:sz="0" w:space="0" w:color="auto"/>
        <w:right w:val="none" w:sz="0" w:space="0" w:color="auto"/>
      </w:divBdr>
    </w:div>
    <w:div w:id="833296282">
      <w:bodyDiv w:val="1"/>
      <w:marLeft w:val="0"/>
      <w:marRight w:val="0"/>
      <w:marTop w:val="0"/>
      <w:marBottom w:val="0"/>
      <w:divBdr>
        <w:top w:val="none" w:sz="0" w:space="0" w:color="auto"/>
        <w:left w:val="none" w:sz="0" w:space="0" w:color="auto"/>
        <w:bottom w:val="none" w:sz="0" w:space="0" w:color="auto"/>
        <w:right w:val="none" w:sz="0" w:space="0" w:color="auto"/>
      </w:divBdr>
    </w:div>
    <w:div w:id="1310400797">
      <w:bodyDiv w:val="1"/>
      <w:marLeft w:val="0"/>
      <w:marRight w:val="0"/>
      <w:marTop w:val="0"/>
      <w:marBottom w:val="0"/>
      <w:divBdr>
        <w:top w:val="none" w:sz="0" w:space="0" w:color="auto"/>
        <w:left w:val="none" w:sz="0" w:space="0" w:color="auto"/>
        <w:bottom w:val="none" w:sz="0" w:space="0" w:color="auto"/>
        <w:right w:val="none" w:sz="0" w:space="0" w:color="auto"/>
      </w:divBdr>
    </w:div>
    <w:div w:id="1335261514">
      <w:bodyDiv w:val="1"/>
      <w:marLeft w:val="0"/>
      <w:marRight w:val="0"/>
      <w:marTop w:val="0"/>
      <w:marBottom w:val="0"/>
      <w:divBdr>
        <w:top w:val="none" w:sz="0" w:space="0" w:color="auto"/>
        <w:left w:val="none" w:sz="0" w:space="0" w:color="auto"/>
        <w:bottom w:val="none" w:sz="0" w:space="0" w:color="auto"/>
        <w:right w:val="none" w:sz="0" w:space="0" w:color="auto"/>
      </w:divBdr>
    </w:div>
    <w:div w:id="1429424225">
      <w:bodyDiv w:val="1"/>
      <w:marLeft w:val="0"/>
      <w:marRight w:val="0"/>
      <w:marTop w:val="0"/>
      <w:marBottom w:val="0"/>
      <w:divBdr>
        <w:top w:val="none" w:sz="0" w:space="0" w:color="auto"/>
        <w:left w:val="none" w:sz="0" w:space="0" w:color="auto"/>
        <w:bottom w:val="none" w:sz="0" w:space="0" w:color="auto"/>
        <w:right w:val="none" w:sz="0" w:space="0" w:color="auto"/>
      </w:divBdr>
    </w:div>
    <w:div w:id="1490946343">
      <w:bodyDiv w:val="1"/>
      <w:marLeft w:val="0"/>
      <w:marRight w:val="0"/>
      <w:marTop w:val="0"/>
      <w:marBottom w:val="0"/>
      <w:divBdr>
        <w:top w:val="none" w:sz="0" w:space="0" w:color="auto"/>
        <w:left w:val="none" w:sz="0" w:space="0" w:color="auto"/>
        <w:bottom w:val="none" w:sz="0" w:space="0" w:color="auto"/>
        <w:right w:val="none" w:sz="0" w:space="0" w:color="auto"/>
      </w:divBdr>
    </w:div>
    <w:div w:id="2022078423">
      <w:bodyDiv w:val="1"/>
      <w:marLeft w:val="0"/>
      <w:marRight w:val="0"/>
      <w:marTop w:val="0"/>
      <w:marBottom w:val="0"/>
      <w:divBdr>
        <w:top w:val="none" w:sz="0" w:space="0" w:color="auto"/>
        <w:left w:val="none" w:sz="0" w:space="0" w:color="auto"/>
        <w:bottom w:val="none" w:sz="0" w:space="0" w:color="auto"/>
        <w:right w:val="none" w:sz="0" w:space="0" w:color="auto"/>
      </w:divBdr>
    </w:div>
    <w:div w:id="207627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chart" Target="charts/chart3.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diagramData" Target="diagrams/data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oleObject" Target="file:///C:\Users\&#1051;&#1105;&#1083;&#1080;&#1082;\Desktop\&#1088;&#1072;&#1073;&#1086;&#1090;&#1072;\1303488%20&#1041;&#1080;&#1079;&#1085;&#1077;&#1089;-&#1087;&#1083;&#1072;&#1085;%20&#1086;&#1090;&#1082;&#1088;&#1099;&#1090;&#1080;&#1103;%20&#1090;&#1091;&#1088;&#1080;&#1089;&#1090;&#1080;&#1095;&#1077;&#1089;&#1082;&#1086;&#1075;&#1086;%20&#1072;&#1075;&#1077;&#1085;&#1089;&#1090;&#1074;&#1072;\&#1056;&#1072;&#1089;&#1095;&#1077;&#109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dLbls>
            <c:dLbl>
              <c:idx val="0"/>
              <c:layout>
                <c:manualLayout>
                  <c:x val="-2.9825143803994154E-2"/>
                  <c:y val="6.40681116593486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274-4553-A0B1-B96D4400F8DF}"/>
                </c:ext>
              </c:extLst>
            </c:dLbl>
            <c:dLbl>
              <c:idx val="1"/>
              <c:layout>
                <c:manualLayout>
                  <c:x val="-1.0651837072855011E-2"/>
                  <c:y val="6.899642794083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274-4553-A0B1-B96D4400F8DF}"/>
                </c:ext>
              </c:extLst>
            </c:dLbl>
            <c:dLbl>
              <c:idx val="2"/>
              <c:layout>
                <c:manualLayout>
                  <c:x val="-1.491257190199707E-2"/>
                  <c:y val="6.8996427940837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274-4553-A0B1-B96D4400F8DF}"/>
                </c:ext>
              </c:extLst>
            </c:dLbl>
            <c:dLbl>
              <c:idx val="3"/>
              <c:layout>
                <c:manualLayout>
                  <c:x val="-1.2782204487426056E-2"/>
                  <c:y val="7.8853060503813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274-4553-A0B1-B96D4400F8DF}"/>
                </c:ext>
              </c:extLst>
            </c:dLbl>
            <c:dLbl>
              <c:idx val="4"/>
              <c:layout>
                <c:manualLayout>
                  <c:x val="-1.7042939316568091E-2"/>
                  <c:y val="6.89964279408370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274-4553-A0B1-B96D4400F8DF}"/>
                </c:ext>
              </c:extLst>
            </c:dLbl>
            <c:dLbl>
              <c:idx val="5"/>
              <c:layout>
                <c:manualLayout>
                  <c:x val="-2.3434041560281095E-2"/>
                  <c:y val="5.91397953778602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274-4553-A0B1-B96D4400F8DF}"/>
                </c:ext>
              </c:extLst>
            </c:dLbl>
            <c:dLbl>
              <c:idx val="6"/>
              <c:layout>
                <c:manualLayout>
                  <c:x val="0"/>
                  <c:y val="4.92831628148835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274-4553-A0B1-B96D4400F8DF}"/>
                </c:ext>
              </c:extLst>
            </c:dLbl>
            <c:dLbl>
              <c:idx val="8"/>
              <c:layout>
                <c:manualLayout>
                  <c:x val="-8.1084933318470442E-2"/>
                  <c:y val="-6.04206035209512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274-4553-A0B1-B96D4400F8D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Лист1!$A$2:$A$10</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Лист1!$B$2:$B$10</c:f>
              <c:numCache>
                <c:formatCode>General</c:formatCode>
                <c:ptCount val="9"/>
                <c:pt idx="0">
                  <c:v>60282.5</c:v>
                </c:pt>
                <c:pt idx="1">
                  <c:v>68163.899999999994</c:v>
                </c:pt>
                <c:pt idx="2">
                  <c:v>73133.899999999994</c:v>
                </c:pt>
                <c:pt idx="3">
                  <c:v>79199.7</c:v>
                </c:pt>
                <c:pt idx="4">
                  <c:v>83387.199999999997</c:v>
                </c:pt>
                <c:pt idx="5">
                  <c:v>86148.6</c:v>
                </c:pt>
                <c:pt idx="6">
                  <c:v>92037.2</c:v>
                </c:pt>
                <c:pt idx="7">
                  <c:v>103876</c:v>
                </c:pt>
                <c:pt idx="8">
                  <c:v>109361.5</c:v>
                </c:pt>
              </c:numCache>
            </c:numRef>
          </c:val>
          <c:smooth val="0"/>
          <c:extLst>
            <c:ext xmlns:c16="http://schemas.microsoft.com/office/drawing/2014/chart" uri="{C3380CC4-5D6E-409C-BE32-E72D297353CC}">
              <c16:uniqueId val="{00000008-A274-4553-A0B1-B96D4400F8DF}"/>
            </c:ext>
          </c:extLst>
        </c:ser>
        <c:dLbls>
          <c:showLegendKey val="0"/>
          <c:showVal val="0"/>
          <c:showCatName val="0"/>
          <c:showSerName val="0"/>
          <c:showPercent val="0"/>
          <c:showBubbleSize val="0"/>
        </c:dLbls>
        <c:marker val="1"/>
        <c:smooth val="0"/>
        <c:axId val="66230912"/>
        <c:axId val="71876608"/>
      </c:lineChart>
      <c:catAx>
        <c:axId val="66230912"/>
        <c:scaling>
          <c:orientation val="minMax"/>
        </c:scaling>
        <c:delete val="0"/>
        <c:axPos val="b"/>
        <c:numFmt formatCode="General" sourceLinked="1"/>
        <c:majorTickMark val="out"/>
        <c:minorTickMark val="none"/>
        <c:tickLblPos val="nextTo"/>
        <c:crossAx val="71876608"/>
        <c:crosses val="autoZero"/>
        <c:auto val="1"/>
        <c:lblAlgn val="ctr"/>
        <c:lblOffset val="100"/>
        <c:noMultiLvlLbl val="0"/>
      </c:catAx>
      <c:valAx>
        <c:axId val="71876608"/>
        <c:scaling>
          <c:orientation val="minMax"/>
        </c:scaling>
        <c:delete val="0"/>
        <c:axPos val="l"/>
        <c:majorGridlines/>
        <c:numFmt formatCode="General" sourceLinked="1"/>
        <c:majorTickMark val="out"/>
        <c:minorTickMark val="none"/>
        <c:tickLblPos val="nextTo"/>
        <c:crossAx val="66230912"/>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dLbls>
            <c:dLbl>
              <c:idx val="0"/>
              <c:layout>
                <c:manualLayout>
                  <c:x val="-2.9825143803994154E-2"/>
                  <c:y val="6.40681116593486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D39-4064-9C5B-227CBCDEACD1}"/>
                </c:ext>
              </c:extLst>
            </c:dLbl>
            <c:dLbl>
              <c:idx val="1"/>
              <c:layout>
                <c:manualLayout>
                  <c:x val="-1.0651837072855009E-2"/>
                  <c:y val="6.89964279408369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D39-4064-9C5B-227CBCDEACD1}"/>
                </c:ext>
              </c:extLst>
            </c:dLbl>
            <c:dLbl>
              <c:idx val="2"/>
              <c:layout>
                <c:manualLayout>
                  <c:x val="-1.4912571901997069E-2"/>
                  <c:y val="6.8996427940837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D39-4064-9C5B-227CBCDEACD1}"/>
                </c:ext>
              </c:extLst>
            </c:dLbl>
            <c:dLbl>
              <c:idx val="3"/>
              <c:layout>
                <c:manualLayout>
                  <c:x val="-1.2782204487426051E-2"/>
                  <c:y val="7.88530605038136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D39-4064-9C5B-227CBCDEACD1}"/>
                </c:ext>
              </c:extLst>
            </c:dLbl>
            <c:dLbl>
              <c:idx val="4"/>
              <c:layout>
                <c:manualLayout>
                  <c:x val="-1.7042939316568088E-2"/>
                  <c:y val="6.8996427940837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D39-4064-9C5B-227CBCDEACD1}"/>
                </c:ext>
              </c:extLst>
            </c:dLbl>
            <c:dLbl>
              <c:idx val="5"/>
              <c:layout>
                <c:manualLayout>
                  <c:x val="-2.3434041560281095E-2"/>
                  <c:y val="5.91397953778602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D39-4064-9C5B-227CBCDEACD1}"/>
                </c:ext>
              </c:extLst>
            </c:dLbl>
            <c:dLbl>
              <c:idx val="6"/>
              <c:layout>
                <c:manualLayout>
                  <c:x val="0"/>
                  <c:y val="4.92831628148835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D39-4064-9C5B-227CBCDEACD1}"/>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Лист1!$A$2:$A$10</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Лист1!$B$2:$B$10</c:f>
              <c:numCache>
                <c:formatCode>General</c:formatCode>
                <c:ptCount val="9"/>
                <c:pt idx="0">
                  <c:v>6.1</c:v>
                </c:pt>
                <c:pt idx="1">
                  <c:v>6.58</c:v>
                </c:pt>
                <c:pt idx="2">
                  <c:v>6.45</c:v>
                </c:pt>
                <c:pt idx="3">
                  <c:v>11.360000000000007</c:v>
                </c:pt>
                <c:pt idx="4">
                  <c:v>12.9</c:v>
                </c:pt>
                <c:pt idx="5">
                  <c:v>5.4</c:v>
                </c:pt>
                <c:pt idx="6">
                  <c:v>2.5</c:v>
                </c:pt>
                <c:pt idx="7">
                  <c:v>4.2699999999999996</c:v>
                </c:pt>
                <c:pt idx="8">
                  <c:v>2.46</c:v>
                </c:pt>
              </c:numCache>
            </c:numRef>
          </c:val>
          <c:smooth val="0"/>
          <c:extLst>
            <c:ext xmlns:c16="http://schemas.microsoft.com/office/drawing/2014/chart" uri="{C3380CC4-5D6E-409C-BE32-E72D297353CC}">
              <c16:uniqueId val="{00000007-8D39-4064-9C5B-227CBCDEACD1}"/>
            </c:ext>
          </c:extLst>
        </c:ser>
        <c:dLbls>
          <c:showLegendKey val="0"/>
          <c:showVal val="0"/>
          <c:showCatName val="0"/>
          <c:showSerName val="0"/>
          <c:showPercent val="0"/>
          <c:showBubbleSize val="0"/>
        </c:dLbls>
        <c:marker val="1"/>
        <c:smooth val="0"/>
        <c:axId val="83069184"/>
        <c:axId val="83088128"/>
      </c:lineChart>
      <c:catAx>
        <c:axId val="83069184"/>
        <c:scaling>
          <c:orientation val="minMax"/>
        </c:scaling>
        <c:delete val="0"/>
        <c:axPos val="b"/>
        <c:numFmt formatCode="General" sourceLinked="1"/>
        <c:majorTickMark val="out"/>
        <c:minorTickMark val="none"/>
        <c:tickLblPos val="nextTo"/>
        <c:crossAx val="83088128"/>
        <c:crosses val="autoZero"/>
        <c:auto val="1"/>
        <c:lblAlgn val="ctr"/>
        <c:lblOffset val="100"/>
        <c:noMultiLvlLbl val="0"/>
      </c:catAx>
      <c:valAx>
        <c:axId val="83088128"/>
        <c:scaling>
          <c:orientation val="minMax"/>
        </c:scaling>
        <c:delete val="0"/>
        <c:axPos val="l"/>
        <c:majorGridlines/>
        <c:numFmt formatCode="General" sourceLinked="1"/>
        <c:majorTickMark val="out"/>
        <c:minorTickMark val="none"/>
        <c:tickLblPos val="nextTo"/>
        <c:crossAx val="83069184"/>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2017</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Лист1!$A$2:$A$21</c:f>
              <c:strCache>
                <c:ptCount val="20"/>
                <c:pt idx="0">
                  <c:v>Турция</c:v>
                </c:pt>
                <c:pt idx="1">
                  <c:v>Финляндия</c:v>
                </c:pt>
                <c:pt idx="2">
                  <c:v>Китай</c:v>
                </c:pt>
                <c:pt idx="3">
                  <c:v>Эстония</c:v>
                </c:pt>
                <c:pt idx="4">
                  <c:v>Германия</c:v>
                </c:pt>
                <c:pt idx="5">
                  <c:v>Польша</c:v>
                </c:pt>
                <c:pt idx="6">
                  <c:v>Таиланд</c:v>
                </c:pt>
                <c:pt idx="7">
                  <c:v>Испания</c:v>
                </c:pt>
                <c:pt idx="8">
                  <c:v>Италия</c:v>
                </c:pt>
                <c:pt idx="9">
                  <c:v>Кипр</c:v>
                </c:pt>
                <c:pt idx="10">
                  <c:v>Греция</c:v>
                </c:pt>
                <c:pt idx="11">
                  <c:v>ОАЭ</c:v>
                </c:pt>
                <c:pt idx="12">
                  <c:v>Литва</c:v>
                </c:pt>
                <c:pt idx="13">
                  <c:v>Тунис</c:v>
                </c:pt>
                <c:pt idx="14">
                  <c:v>Вьетнам</c:v>
                </c:pt>
                <c:pt idx="15">
                  <c:v>Чехия</c:v>
                </c:pt>
                <c:pt idx="16">
                  <c:v>Франция</c:v>
                </c:pt>
                <c:pt idx="17">
                  <c:v>Болгария</c:v>
                </c:pt>
                <c:pt idx="18">
                  <c:v>Латвия</c:v>
                </c:pt>
                <c:pt idx="19">
                  <c:v>Израиль</c:v>
                </c:pt>
              </c:strCache>
            </c:strRef>
          </c:cat>
          <c:val>
            <c:numRef>
              <c:f>Лист1!$B$2:$B$21</c:f>
              <c:numCache>
                <c:formatCode>General</c:formatCode>
                <c:ptCount val="20"/>
                <c:pt idx="0">
                  <c:v>4659699</c:v>
                </c:pt>
                <c:pt idx="1">
                  <c:v>3629121</c:v>
                </c:pt>
                <c:pt idx="2">
                  <c:v>2251587</c:v>
                </c:pt>
                <c:pt idx="3">
                  <c:v>1803249</c:v>
                </c:pt>
                <c:pt idx="4">
                  <c:v>1329336</c:v>
                </c:pt>
                <c:pt idx="5">
                  <c:v>1279980</c:v>
                </c:pt>
                <c:pt idx="6">
                  <c:v>1140191</c:v>
                </c:pt>
                <c:pt idx="7">
                  <c:v>978688</c:v>
                </c:pt>
                <c:pt idx="8">
                  <c:v>956434</c:v>
                </c:pt>
                <c:pt idx="9">
                  <c:v>910150</c:v>
                </c:pt>
                <c:pt idx="10">
                  <c:v>887870</c:v>
                </c:pt>
                <c:pt idx="11">
                  <c:v>784013</c:v>
                </c:pt>
                <c:pt idx="12">
                  <c:v>742333</c:v>
                </c:pt>
                <c:pt idx="13">
                  <c:v>537419</c:v>
                </c:pt>
                <c:pt idx="14">
                  <c:v>535421</c:v>
                </c:pt>
                <c:pt idx="15">
                  <c:v>524107</c:v>
                </c:pt>
                <c:pt idx="16">
                  <c:v>507041</c:v>
                </c:pt>
                <c:pt idx="17">
                  <c:v>503687</c:v>
                </c:pt>
                <c:pt idx="18">
                  <c:v>424842</c:v>
                </c:pt>
                <c:pt idx="19">
                  <c:v>386336</c:v>
                </c:pt>
              </c:numCache>
            </c:numRef>
          </c:val>
          <c:extLst>
            <c:ext xmlns:c16="http://schemas.microsoft.com/office/drawing/2014/chart" uri="{C3380CC4-5D6E-409C-BE32-E72D297353CC}">
              <c16:uniqueId val="{00000000-EDC8-49BE-B46B-2AD4D57101C0}"/>
            </c:ext>
          </c:extLst>
        </c:ser>
        <c:dLbls>
          <c:showLegendKey val="0"/>
          <c:showVal val="0"/>
          <c:showCatName val="0"/>
          <c:showSerName val="0"/>
          <c:showPercent val="0"/>
          <c:showBubbleSize val="0"/>
        </c:dLbls>
        <c:gapWidth val="150"/>
        <c:axId val="88097920"/>
        <c:axId val="103519744"/>
      </c:barChart>
      <c:catAx>
        <c:axId val="88097920"/>
        <c:scaling>
          <c:orientation val="minMax"/>
        </c:scaling>
        <c:delete val="0"/>
        <c:axPos val="l"/>
        <c:numFmt formatCode="General" sourceLinked="0"/>
        <c:majorTickMark val="out"/>
        <c:minorTickMark val="none"/>
        <c:tickLblPos val="nextTo"/>
        <c:crossAx val="103519744"/>
        <c:crosses val="autoZero"/>
        <c:auto val="1"/>
        <c:lblAlgn val="ctr"/>
        <c:lblOffset val="100"/>
        <c:noMultiLvlLbl val="0"/>
      </c:catAx>
      <c:valAx>
        <c:axId val="103519744"/>
        <c:scaling>
          <c:orientation val="minMax"/>
        </c:scaling>
        <c:delete val="0"/>
        <c:axPos val="b"/>
        <c:majorGridlines/>
        <c:numFmt formatCode="General" sourceLinked="1"/>
        <c:majorTickMark val="out"/>
        <c:minorTickMark val="none"/>
        <c:tickLblPos val="nextTo"/>
        <c:crossAx val="88097920"/>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Лист1!$A$2:$A$10</c:f>
              <c:strCache>
                <c:ptCount val="9"/>
                <c:pt idx="0">
                  <c:v>Турция</c:v>
                </c:pt>
                <c:pt idx="1">
                  <c:v>Египет</c:v>
                </c:pt>
                <c:pt idx="2">
                  <c:v>Тайланд</c:v>
                </c:pt>
                <c:pt idx="3">
                  <c:v>Европа</c:v>
                </c:pt>
                <c:pt idx="4">
                  <c:v>Другие МТ</c:v>
                </c:pt>
                <c:pt idx="5">
                  <c:v>Крым</c:v>
                </c:pt>
                <c:pt idx="6">
                  <c:v>Сочи</c:v>
                </c:pt>
                <c:pt idx="7">
                  <c:v>Алтай</c:v>
                </c:pt>
                <c:pt idx="8">
                  <c:v>Другие ВТ</c:v>
                </c:pt>
              </c:strCache>
            </c:strRef>
          </c:cat>
          <c:val>
            <c:numRef>
              <c:f>Лист1!$B$2:$B$10</c:f>
              <c:numCache>
                <c:formatCode>0%</c:formatCode>
                <c:ptCount val="9"/>
                <c:pt idx="0">
                  <c:v>0.16</c:v>
                </c:pt>
                <c:pt idx="1">
                  <c:v>0.11</c:v>
                </c:pt>
                <c:pt idx="2">
                  <c:v>8.0000000000000043E-2</c:v>
                </c:pt>
                <c:pt idx="3">
                  <c:v>0.05</c:v>
                </c:pt>
                <c:pt idx="4">
                  <c:v>0.05</c:v>
                </c:pt>
                <c:pt idx="5">
                  <c:v>0.16</c:v>
                </c:pt>
                <c:pt idx="6">
                  <c:v>0.11</c:v>
                </c:pt>
                <c:pt idx="7">
                  <c:v>0.11</c:v>
                </c:pt>
                <c:pt idx="8">
                  <c:v>0.16</c:v>
                </c:pt>
              </c:numCache>
            </c:numRef>
          </c:val>
          <c:extLst>
            <c:ext xmlns:c16="http://schemas.microsoft.com/office/drawing/2014/chart" uri="{C3380CC4-5D6E-409C-BE32-E72D297353CC}">
              <c16:uniqueId val="{00000000-B009-48EE-B447-2FF3A679F49E}"/>
            </c:ext>
          </c:extLst>
        </c:ser>
        <c:dLbls>
          <c:showLegendKey val="0"/>
          <c:showVal val="0"/>
          <c:showCatName val="0"/>
          <c:showSerName val="0"/>
          <c:showPercent val="0"/>
          <c:showBubbleSize val="0"/>
          <c:showLeaderLines val="1"/>
        </c:dLbls>
      </c:pie3DChart>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Доходы</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окупаемость!$C$22:$J$22</c:f>
              <c:numCache>
                <c:formatCode>#,##0_р_.</c:formatCode>
                <c:ptCount val="8"/>
                <c:pt idx="0">
                  <c:v>584100</c:v>
                </c:pt>
                <c:pt idx="1">
                  <c:v>2531100</c:v>
                </c:pt>
                <c:pt idx="2">
                  <c:v>4478100</c:v>
                </c:pt>
                <c:pt idx="3">
                  <c:v>6425100</c:v>
                </c:pt>
                <c:pt idx="4">
                  <c:v>8372100</c:v>
                </c:pt>
                <c:pt idx="5">
                  <c:v>10319100</c:v>
                </c:pt>
                <c:pt idx="6">
                  <c:v>12266100</c:v>
                </c:pt>
                <c:pt idx="7">
                  <c:v>14213100</c:v>
                </c:pt>
              </c:numCache>
            </c:numRef>
          </c:val>
          <c:smooth val="0"/>
          <c:extLst>
            <c:ext xmlns:c16="http://schemas.microsoft.com/office/drawing/2014/chart" uri="{C3380CC4-5D6E-409C-BE32-E72D297353CC}">
              <c16:uniqueId val="{00000000-785A-48AC-BC1D-EA60BC785B29}"/>
            </c:ext>
          </c:extLst>
        </c:ser>
        <c:ser>
          <c:idx val="1"/>
          <c:order val="1"/>
          <c:tx>
            <c:v>Расходы</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окупаемость!$C$16:$J$16</c:f>
              <c:numCache>
                <c:formatCode>#,##0_р_.</c:formatCode>
                <c:ptCount val="8"/>
                <c:pt idx="0">
                  <c:v>697235</c:v>
                </c:pt>
                <c:pt idx="1">
                  <c:v>1746185</c:v>
                </c:pt>
                <c:pt idx="2">
                  <c:v>2795135</c:v>
                </c:pt>
                <c:pt idx="3">
                  <c:v>3844085</c:v>
                </c:pt>
                <c:pt idx="4">
                  <c:v>4893035</c:v>
                </c:pt>
                <c:pt idx="5">
                  <c:v>5941985</c:v>
                </c:pt>
                <c:pt idx="6">
                  <c:v>6990935</c:v>
                </c:pt>
                <c:pt idx="7">
                  <c:v>8039885</c:v>
                </c:pt>
              </c:numCache>
            </c:numRef>
          </c:val>
          <c:smooth val="0"/>
          <c:extLst>
            <c:ext xmlns:c16="http://schemas.microsoft.com/office/drawing/2014/chart" uri="{C3380CC4-5D6E-409C-BE32-E72D297353CC}">
              <c16:uniqueId val="{00000001-785A-48AC-BC1D-EA60BC785B29}"/>
            </c:ext>
          </c:extLst>
        </c:ser>
        <c:dLbls>
          <c:showLegendKey val="0"/>
          <c:showVal val="0"/>
          <c:showCatName val="0"/>
          <c:showSerName val="0"/>
          <c:showPercent val="0"/>
          <c:showBubbleSize val="0"/>
        </c:dLbls>
        <c:marker val="1"/>
        <c:smooth val="0"/>
        <c:axId val="48059136"/>
        <c:axId val="48060672"/>
      </c:lineChart>
      <c:catAx>
        <c:axId val="48059136"/>
        <c:scaling>
          <c:orientation val="minMax"/>
        </c:scaling>
        <c:delete val="0"/>
        <c:axPos val="b"/>
        <c:majorTickMark val="out"/>
        <c:minorTickMark val="none"/>
        <c:tickLblPos val="nextTo"/>
        <c:crossAx val="48060672"/>
        <c:crosses val="autoZero"/>
        <c:auto val="1"/>
        <c:lblAlgn val="ctr"/>
        <c:lblOffset val="100"/>
        <c:noMultiLvlLbl val="0"/>
      </c:catAx>
      <c:valAx>
        <c:axId val="48060672"/>
        <c:scaling>
          <c:orientation val="minMax"/>
        </c:scaling>
        <c:delete val="0"/>
        <c:axPos val="l"/>
        <c:majorGridlines/>
        <c:numFmt formatCode="#,##0_р_." sourceLinked="1"/>
        <c:majorTickMark val="out"/>
        <c:minorTickMark val="none"/>
        <c:tickLblPos val="nextTo"/>
        <c:crossAx val="48059136"/>
        <c:crosses val="autoZero"/>
        <c:crossBetween val="between"/>
      </c:valAx>
    </c:plotArea>
    <c:legend>
      <c:legendPos val="r"/>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BC5AD9A-5FCF-4E7C-9DE8-2FC3A409A6E4}" type="doc">
      <dgm:prSet loTypeId="urn:microsoft.com/office/officeart/2005/8/layout/orgChart1" loCatId="hierarchy" qsTypeId="urn:microsoft.com/office/officeart/2005/8/quickstyle/simple1" qsCatId="simple" csTypeId="urn:microsoft.com/office/officeart/2005/8/colors/accent0_1" csCatId="mainScheme" phldr="1"/>
      <dgm:spPr/>
    </dgm:pt>
    <dgm:pt modelId="{3F0B55C4-48D7-40BE-864A-B01922DFF258}">
      <dgm:prSet custT="1"/>
      <dgm:spPr/>
      <dgm:t>
        <a:bodyPr/>
        <a:lstStyle/>
        <a:p>
          <a:pPr marR="0" algn="ctr" rtl="0"/>
          <a:r>
            <a:rPr lang="ru-RU" sz="1200" baseline="0">
              <a:latin typeface="Times New Roman" pitchFamily="18" charset="0"/>
              <a:cs typeface="Times New Roman" pitchFamily="18" charset="0"/>
            </a:rPr>
            <a:t>Директор</a:t>
          </a:r>
          <a:endParaRPr lang="ru-RU" sz="1200">
            <a:latin typeface="Times New Roman" pitchFamily="18" charset="0"/>
            <a:cs typeface="Times New Roman" pitchFamily="18" charset="0"/>
          </a:endParaRPr>
        </a:p>
      </dgm:t>
    </dgm:pt>
    <dgm:pt modelId="{AA5EB473-8F40-4E1D-A6A6-C5A9BD6E29FC}" type="parTrans" cxnId="{091F09B3-0981-4A2C-AEFE-A9817B004728}">
      <dgm:prSet/>
      <dgm:spPr/>
      <dgm:t>
        <a:bodyPr/>
        <a:lstStyle/>
        <a:p>
          <a:endParaRPr lang="ru-RU" sz="1200">
            <a:latin typeface="Times New Roman" panose="02020603050405020304" pitchFamily="18" charset="0"/>
            <a:cs typeface="Times New Roman" panose="02020603050405020304" pitchFamily="18" charset="0"/>
          </a:endParaRPr>
        </a:p>
      </dgm:t>
    </dgm:pt>
    <dgm:pt modelId="{3D79639F-EBF1-4D25-997F-4B0184804180}" type="sibTrans" cxnId="{091F09B3-0981-4A2C-AEFE-A9817B004728}">
      <dgm:prSet/>
      <dgm:spPr/>
      <dgm:t>
        <a:bodyPr/>
        <a:lstStyle/>
        <a:p>
          <a:endParaRPr lang="ru-RU" sz="1200">
            <a:latin typeface="Times New Roman" panose="02020603050405020304" pitchFamily="18" charset="0"/>
            <a:cs typeface="Times New Roman" panose="02020603050405020304" pitchFamily="18" charset="0"/>
          </a:endParaRPr>
        </a:p>
      </dgm:t>
    </dgm:pt>
    <dgm:pt modelId="{674CCE85-7AC4-46E1-BE74-6400E1C7A4C2}">
      <dgm:prSet custT="1"/>
      <dgm:spPr/>
      <dgm:t>
        <a:bodyPr/>
        <a:lstStyle/>
        <a:p>
          <a:pPr marR="0" algn="ctr" rtl="0"/>
          <a:r>
            <a:rPr lang="ru-RU" sz="1200" baseline="0">
              <a:latin typeface="Times New Roman" pitchFamily="18" charset="0"/>
              <a:cs typeface="Times New Roman" pitchFamily="18" charset="0"/>
            </a:rPr>
            <a:t>Менеджер по международному туризму</a:t>
          </a:r>
          <a:endParaRPr lang="ru-RU" sz="1200">
            <a:latin typeface="Times New Roman" pitchFamily="18" charset="0"/>
            <a:cs typeface="Times New Roman" pitchFamily="18" charset="0"/>
          </a:endParaRPr>
        </a:p>
      </dgm:t>
    </dgm:pt>
    <dgm:pt modelId="{C20A0E84-FF48-4AFA-8DFC-2CA0E18DC918}" type="parTrans" cxnId="{1382E6D8-4154-45AF-89A9-F9CC9A4A40CB}">
      <dgm:prSet/>
      <dgm:spPr/>
      <dgm:t>
        <a:bodyPr/>
        <a:lstStyle/>
        <a:p>
          <a:endParaRPr lang="ru-RU" sz="1200">
            <a:latin typeface="Times New Roman" panose="02020603050405020304" pitchFamily="18" charset="0"/>
            <a:cs typeface="Times New Roman" panose="02020603050405020304" pitchFamily="18" charset="0"/>
          </a:endParaRPr>
        </a:p>
      </dgm:t>
    </dgm:pt>
    <dgm:pt modelId="{F788A5B1-946A-45E7-9F76-BAECEDB0DB83}" type="sibTrans" cxnId="{1382E6D8-4154-45AF-89A9-F9CC9A4A40CB}">
      <dgm:prSet/>
      <dgm:spPr/>
      <dgm:t>
        <a:bodyPr/>
        <a:lstStyle/>
        <a:p>
          <a:endParaRPr lang="ru-RU" sz="1200">
            <a:latin typeface="Times New Roman" panose="02020603050405020304" pitchFamily="18" charset="0"/>
            <a:cs typeface="Times New Roman" panose="02020603050405020304" pitchFamily="18" charset="0"/>
          </a:endParaRPr>
        </a:p>
      </dgm:t>
    </dgm:pt>
    <dgm:pt modelId="{7D5C7285-9C9C-48ED-816D-01F9C125C1A7}">
      <dgm:prSet custT="1"/>
      <dgm:spPr/>
      <dgm:t>
        <a:bodyPr/>
        <a:lstStyle/>
        <a:p>
          <a:pPr marR="0" algn="ctr" rtl="0"/>
          <a:r>
            <a:rPr lang="ru-RU" sz="1200" baseline="0">
              <a:latin typeface="Times New Roman" pitchFamily="18" charset="0"/>
              <a:cs typeface="Times New Roman" pitchFamily="18" charset="0"/>
            </a:rPr>
            <a:t>Менеджер по внутреннему туризму</a:t>
          </a:r>
          <a:endParaRPr lang="ru-RU" sz="1200">
            <a:latin typeface="Times New Roman" pitchFamily="18" charset="0"/>
            <a:cs typeface="Times New Roman" pitchFamily="18" charset="0"/>
          </a:endParaRPr>
        </a:p>
      </dgm:t>
    </dgm:pt>
    <dgm:pt modelId="{114E2D24-E6F2-4770-96BB-6F8EF26CDDB8}" type="parTrans" cxnId="{66AB305D-00BD-4817-9DFA-AD7621DF608C}">
      <dgm:prSet/>
      <dgm:spPr/>
      <dgm:t>
        <a:bodyPr/>
        <a:lstStyle/>
        <a:p>
          <a:endParaRPr lang="ru-RU" sz="1200">
            <a:latin typeface="Times New Roman" panose="02020603050405020304" pitchFamily="18" charset="0"/>
            <a:cs typeface="Times New Roman" panose="02020603050405020304" pitchFamily="18" charset="0"/>
          </a:endParaRPr>
        </a:p>
      </dgm:t>
    </dgm:pt>
    <dgm:pt modelId="{EBDC5F69-0ABF-494F-A22C-75CE115B00D4}" type="sibTrans" cxnId="{66AB305D-00BD-4817-9DFA-AD7621DF608C}">
      <dgm:prSet/>
      <dgm:spPr/>
      <dgm:t>
        <a:bodyPr/>
        <a:lstStyle/>
        <a:p>
          <a:endParaRPr lang="ru-RU" sz="1200">
            <a:latin typeface="Times New Roman" panose="02020603050405020304" pitchFamily="18" charset="0"/>
            <a:cs typeface="Times New Roman" panose="02020603050405020304" pitchFamily="18" charset="0"/>
          </a:endParaRPr>
        </a:p>
      </dgm:t>
    </dgm:pt>
    <dgm:pt modelId="{A57C46ED-4A32-429A-8719-51DCBE2C7A0E}">
      <dgm:prSet custT="1"/>
      <dgm:spPr/>
      <dgm:t>
        <a:bodyPr/>
        <a:lstStyle/>
        <a:p>
          <a:pPr marR="0" algn="ctr" rtl="0"/>
          <a:r>
            <a:rPr lang="ru-RU" sz="1200" baseline="0">
              <a:latin typeface="Times New Roman" pitchFamily="18" charset="0"/>
              <a:cs typeface="Times New Roman" pitchFamily="18" charset="0"/>
            </a:rPr>
            <a:t>Менеджер по организации экскурсий</a:t>
          </a:r>
          <a:endParaRPr lang="ru-RU" sz="1200">
            <a:latin typeface="Times New Roman" pitchFamily="18" charset="0"/>
            <a:cs typeface="Times New Roman" pitchFamily="18" charset="0"/>
          </a:endParaRPr>
        </a:p>
      </dgm:t>
    </dgm:pt>
    <dgm:pt modelId="{CC2C20B2-398C-46E4-9AD1-C4ED8435CDA3}" type="parTrans" cxnId="{68D63698-0051-4ED5-88BE-10FB7D821EAC}">
      <dgm:prSet/>
      <dgm:spPr/>
      <dgm:t>
        <a:bodyPr/>
        <a:lstStyle/>
        <a:p>
          <a:endParaRPr lang="ru-RU" sz="1200">
            <a:latin typeface="Times New Roman" panose="02020603050405020304" pitchFamily="18" charset="0"/>
            <a:cs typeface="Times New Roman" panose="02020603050405020304" pitchFamily="18" charset="0"/>
          </a:endParaRPr>
        </a:p>
      </dgm:t>
    </dgm:pt>
    <dgm:pt modelId="{58A165E8-F17A-4578-9824-938A081A3B23}" type="sibTrans" cxnId="{68D63698-0051-4ED5-88BE-10FB7D821EAC}">
      <dgm:prSet/>
      <dgm:spPr/>
      <dgm:t>
        <a:bodyPr/>
        <a:lstStyle/>
        <a:p>
          <a:endParaRPr lang="ru-RU" sz="1200">
            <a:latin typeface="Times New Roman" panose="02020603050405020304" pitchFamily="18" charset="0"/>
            <a:cs typeface="Times New Roman" panose="02020603050405020304" pitchFamily="18" charset="0"/>
          </a:endParaRPr>
        </a:p>
      </dgm:t>
    </dgm:pt>
    <dgm:pt modelId="{F50DD0EF-DB5A-4055-8604-5A3CF26E5ECF}">
      <dgm:prSet custT="1"/>
      <dgm:spPr/>
      <dgm:t>
        <a:bodyPr/>
        <a:lstStyle/>
        <a:p>
          <a:pPr marR="0" algn="ctr" rtl="0"/>
          <a:r>
            <a:rPr lang="ru-RU" sz="1200" baseline="0">
              <a:latin typeface="Times New Roman" pitchFamily="18" charset="0"/>
              <a:cs typeface="Times New Roman" pitchFamily="18" charset="0"/>
            </a:rPr>
            <a:t>Главный бухгалтер</a:t>
          </a:r>
          <a:endParaRPr lang="ru-RU" sz="1200">
            <a:latin typeface="Times New Roman" pitchFamily="18" charset="0"/>
            <a:cs typeface="Times New Roman" pitchFamily="18" charset="0"/>
          </a:endParaRPr>
        </a:p>
      </dgm:t>
    </dgm:pt>
    <dgm:pt modelId="{F5CCF50F-8A45-4E95-8206-2C402537B14A}" type="parTrans" cxnId="{0579C489-6304-4EF3-A2F2-C31A08FF5327}">
      <dgm:prSet/>
      <dgm:spPr/>
      <dgm:t>
        <a:bodyPr/>
        <a:lstStyle/>
        <a:p>
          <a:endParaRPr lang="ru-RU" sz="1200">
            <a:latin typeface="Times New Roman" panose="02020603050405020304" pitchFamily="18" charset="0"/>
            <a:cs typeface="Times New Roman" panose="02020603050405020304" pitchFamily="18" charset="0"/>
          </a:endParaRPr>
        </a:p>
      </dgm:t>
    </dgm:pt>
    <dgm:pt modelId="{2783930F-BD55-43FB-BDE3-64A787B2C2B9}" type="sibTrans" cxnId="{0579C489-6304-4EF3-A2F2-C31A08FF5327}">
      <dgm:prSet/>
      <dgm:spPr/>
      <dgm:t>
        <a:bodyPr/>
        <a:lstStyle/>
        <a:p>
          <a:endParaRPr lang="ru-RU" sz="1200">
            <a:latin typeface="Times New Roman" panose="02020603050405020304" pitchFamily="18" charset="0"/>
            <a:cs typeface="Times New Roman" panose="02020603050405020304" pitchFamily="18" charset="0"/>
          </a:endParaRPr>
        </a:p>
      </dgm:t>
    </dgm:pt>
    <dgm:pt modelId="{A5B58E22-725F-442A-BF7D-BAE8A92B2E0E}">
      <dgm:prSet custT="1"/>
      <dgm:spPr/>
      <dgm:t>
        <a:bodyPr/>
        <a:lstStyle/>
        <a:p>
          <a:pPr marR="0" algn="ctr" rtl="0"/>
          <a:r>
            <a:rPr lang="ru-RU" sz="1200" baseline="0">
              <a:latin typeface="Times New Roman" pitchFamily="18" charset="0"/>
              <a:cs typeface="Times New Roman" pitchFamily="18" charset="0"/>
            </a:rPr>
            <a:t>Основной персонал</a:t>
          </a:r>
          <a:endParaRPr lang="ru-RU" sz="1200">
            <a:latin typeface="Times New Roman" pitchFamily="18" charset="0"/>
            <a:cs typeface="Times New Roman" pitchFamily="18" charset="0"/>
          </a:endParaRPr>
        </a:p>
      </dgm:t>
    </dgm:pt>
    <dgm:pt modelId="{3E58DDDB-9E04-41B3-AE10-54E63E0E160B}" type="sibTrans" cxnId="{2D8D6CD0-EC7A-4003-A460-C0EC9549395D}">
      <dgm:prSet/>
      <dgm:spPr/>
      <dgm:t>
        <a:bodyPr/>
        <a:lstStyle/>
        <a:p>
          <a:endParaRPr lang="ru-RU" sz="1200">
            <a:latin typeface="Times New Roman" panose="02020603050405020304" pitchFamily="18" charset="0"/>
            <a:cs typeface="Times New Roman" panose="02020603050405020304" pitchFamily="18" charset="0"/>
          </a:endParaRPr>
        </a:p>
      </dgm:t>
    </dgm:pt>
    <dgm:pt modelId="{F6CCBD43-CBD0-42AC-B6E4-AC2BEB03F323}" type="parTrans" cxnId="{2D8D6CD0-EC7A-4003-A460-C0EC9549395D}">
      <dgm:prSet/>
      <dgm:spPr/>
      <dgm:t>
        <a:bodyPr/>
        <a:lstStyle/>
        <a:p>
          <a:endParaRPr lang="ru-RU" sz="1200">
            <a:latin typeface="Times New Roman" panose="02020603050405020304" pitchFamily="18" charset="0"/>
            <a:cs typeface="Times New Roman" panose="02020603050405020304" pitchFamily="18" charset="0"/>
          </a:endParaRPr>
        </a:p>
      </dgm:t>
    </dgm:pt>
    <dgm:pt modelId="{118032A4-29B0-43B2-BA99-39B255D7519F}" type="pres">
      <dgm:prSet presAssocID="{4BC5AD9A-5FCF-4E7C-9DE8-2FC3A409A6E4}" presName="hierChild1" presStyleCnt="0">
        <dgm:presLayoutVars>
          <dgm:orgChart val="1"/>
          <dgm:chPref val="1"/>
          <dgm:dir/>
          <dgm:animOne val="branch"/>
          <dgm:animLvl val="lvl"/>
          <dgm:resizeHandles/>
        </dgm:presLayoutVars>
      </dgm:prSet>
      <dgm:spPr/>
    </dgm:pt>
    <dgm:pt modelId="{FD22D7B0-59CB-406B-A941-81E5C2F760EC}" type="pres">
      <dgm:prSet presAssocID="{3F0B55C4-48D7-40BE-864A-B01922DFF258}" presName="hierRoot1" presStyleCnt="0">
        <dgm:presLayoutVars>
          <dgm:hierBranch val="init"/>
        </dgm:presLayoutVars>
      </dgm:prSet>
      <dgm:spPr/>
    </dgm:pt>
    <dgm:pt modelId="{9E6E8373-1691-4136-BE09-487F0C87C15B}" type="pres">
      <dgm:prSet presAssocID="{3F0B55C4-48D7-40BE-864A-B01922DFF258}" presName="rootComposite1" presStyleCnt="0"/>
      <dgm:spPr/>
    </dgm:pt>
    <dgm:pt modelId="{B79380A5-8F6C-47E1-A7EC-970A2A59F81B}" type="pres">
      <dgm:prSet presAssocID="{3F0B55C4-48D7-40BE-864A-B01922DFF258}" presName="rootText1" presStyleLbl="node0" presStyleIdx="0" presStyleCnt="1">
        <dgm:presLayoutVars>
          <dgm:chPref val="3"/>
        </dgm:presLayoutVars>
      </dgm:prSet>
      <dgm:spPr/>
    </dgm:pt>
    <dgm:pt modelId="{681813FF-FEF9-4576-BADF-7704071B66A4}" type="pres">
      <dgm:prSet presAssocID="{3F0B55C4-48D7-40BE-864A-B01922DFF258}" presName="rootConnector1" presStyleLbl="node1" presStyleIdx="0" presStyleCnt="0"/>
      <dgm:spPr/>
    </dgm:pt>
    <dgm:pt modelId="{46A8D0F8-8414-4881-8767-53DFFFD9CECA}" type="pres">
      <dgm:prSet presAssocID="{3F0B55C4-48D7-40BE-864A-B01922DFF258}" presName="hierChild2" presStyleCnt="0"/>
      <dgm:spPr/>
    </dgm:pt>
    <dgm:pt modelId="{733277FE-CC88-439C-9AFB-F482018788CF}" type="pres">
      <dgm:prSet presAssocID="{F6CCBD43-CBD0-42AC-B6E4-AC2BEB03F323}" presName="Name37" presStyleLbl="parChTrans1D2" presStyleIdx="0" presStyleCnt="2"/>
      <dgm:spPr/>
    </dgm:pt>
    <dgm:pt modelId="{6DD56BD6-B3AE-4B5C-BA55-F821098B43EF}" type="pres">
      <dgm:prSet presAssocID="{A5B58E22-725F-442A-BF7D-BAE8A92B2E0E}" presName="hierRoot2" presStyleCnt="0">
        <dgm:presLayoutVars>
          <dgm:hierBranch val="r"/>
        </dgm:presLayoutVars>
      </dgm:prSet>
      <dgm:spPr/>
    </dgm:pt>
    <dgm:pt modelId="{BC56A7AB-73F5-4723-BAF8-7B8C5800CD16}" type="pres">
      <dgm:prSet presAssocID="{A5B58E22-725F-442A-BF7D-BAE8A92B2E0E}" presName="rootComposite" presStyleCnt="0"/>
      <dgm:spPr/>
    </dgm:pt>
    <dgm:pt modelId="{B76E5219-B0B6-4C06-9CBE-25E4803E96BE}" type="pres">
      <dgm:prSet presAssocID="{A5B58E22-725F-442A-BF7D-BAE8A92B2E0E}" presName="rootText" presStyleLbl="node2" presStyleIdx="0" presStyleCnt="2" custScaleX="217952">
        <dgm:presLayoutVars>
          <dgm:chPref val="3"/>
        </dgm:presLayoutVars>
      </dgm:prSet>
      <dgm:spPr/>
    </dgm:pt>
    <dgm:pt modelId="{BC576F77-53EF-4204-8389-514F278A3143}" type="pres">
      <dgm:prSet presAssocID="{A5B58E22-725F-442A-BF7D-BAE8A92B2E0E}" presName="rootConnector" presStyleLbl="node2" presStyleIdx="0" presStyleCnt="2"/>
      <dgm:spPr/>
    </dgm:pt>
    <dgm:pt modelId="{4E6171C4-D0A2-4209-9502-E0B3DC5059D8}" type="pres">
      <dgm:prSet presAssocID="{A5B58E22-725F-442A-BF7D-BAE8A92B2E0E}" presName="hierChild4" presStyleCnt="0"/>
      <dgm:spPr/>
    </dgm:pt>
    <dgm:pt modelId="{B68B76AA-7431-4907-9356-E82F2717FB37}" type="pres">
      <dgm:prSet presAssocID="{C20A0E84-FF48-4AFA-8DFC-2CA0E18DC918}" presName="Name50" presStyleLbl="parChTrans1D3" presStyleIdx="0" presStyleCnt="3"/>
      <dgm:spPr/>
    </dgm:pt>
    <dgm:pt modelId="{4AB9EDEF-F3F0-494A-ADC3-9797D0FCB44E}" type="pres">
      <dgm:prSet presAssocID="{674CCE85-7AC4-46E1-BE74-6400E1C7A4C2}" presName="hierRoot2" presStyleCnt="0">
        <dgm:presLayoutVars>
          <dgm:hierBranch val="r"/>
        </dgm:presLayoutVars>
      </dgm:prSet>
      <dgm:spPr/>
    </dgm:pt>
    <dgm:pt modelId="{AF894A3C-1099-4648-B370-1CAB0AE95906}" type="pres">
      <dgm:prSet presAssocID="{674CCE85-7AC4-46E1-BE74-6400E1C7A4C2}" presName="rootComposite" presStyleCnt="0"/>
      <dgm:spPr/>
    </dgm:pt>
    <dgm:pt modelId="{7B1FB4EA-DEF5-430B-924A-F253158BD8B7}" type="pres">
      <dgm:prSet presAssocID="{674CCE85-7AC4-46E1-BE74-6400E1C7A4C2}" presName="rootText" presStyleLbl="node3" presStyleIdx="0" presStyleCnt="3" custScaleX="334183" custScaleY="110888">
        <dgm:presLayoutVars>
          <dgm:chPref val="3"/>
        </dgm:presLayoutVars>
      </dgm:prSet>
      <dgm:spPr/>
    </dgm:pt>
    <dgm:pt modelId="{21067380-A7D3-4722-87DB-1165E8AB989F}" type="pres">
      <dgm:prSet presAssocID="{674CCE85-7AC4-46E1-BE74-6400E1C7A4C2}" presName="rootConnector" presStyleLbl="node3" presStyleIdx="0" presStyleCnt="3"/>
      <dgm:spPr/>
    </dgm:pt>
    <dgm:pt modelId="{4321C30F-D1FD-4036-869A-7FDE20F9A8CF}" type="pres">
      <dgm:prSet presAssocID="{674CCE85-7AC4-46E1-BE74-6400E1C7A4C2}" presName="hierChild4" presStyleCnt="0"/>
      <dgm:spPr/>
    </dgm:pt>
    <dgm:pt modelId="{40B4295F-5178-4CCF-AB31-AB07F0D54A02}" type="pres">
      <dgm:prSet presAssocID="{674CCE85-7AC4-46E1-BE74-6400E1C7A4C2}" presName="hierChild5" presStyleCnt="0"/>
      <dgm:spPr/>
    </dgm:pt>
    <dgm:pt modelId="{08FF7FA2-73B7-4D29-AA6B-4070E810963E}" type="pres">
      <dgm:prSet presAssocID="{114E2D24-E6F2-4770-96BB-6F8EF26CDDB8}" presName="Name50" presStyleLbl="parChTrans1D3" presStyleIdx="1" presStyleCnt="3"/>
      <dgm:spPr/>
    </dgm:pt>
    <dgm:pt modelId="{A6459CF5-A80F-4AB1-B355-818F3B318885}" type="pres">
      <dgm:prSet presAssocID="{7D5C7285-9C9C-48ED-816D-01F9C125C1A7}" presName="hierRoot2" presStyleCnt="0">
        <dgm:presLayoutVars>
          <dgm:hierBranch val="r"/>
        </dgm:presLayoutVars>
      </dgm:prSet>
      <dgm:spPr/>
    </dgm:pt>
    <dgm:pt modelId="{73FC3811-035C-4D25-B1BE-F172F69E53FF}" type="pres">
      <dgm:prSet presAssocID="{7D5C7285-9C9C-48ED-816D-01F9C125C1A7}" presName="rootComposite" presStyleCnt="0"/>
      <dgm:spPr/>
    </dgm:pt>
    <dgm:pt modelId="{A61EB06D-6EAE-4BED-B059-96E0CAB96A74}" type="pres">
      <dgm:prSet presAssocID="{7D5C7285-9C9C-48ED-816D-01F9C125C1A7}" presName="rootText" presStyleLbl="node3" presStyleIdx="1" presStyleCnt="3" custScaleX="343957" custScaleY="126893">
        <dgm:presLayoutVars>
          <dgm:chPref val="3"/>
        </dgm:presLayoutVars>
      </dgm:prSet>
      <dgm:spPr/>
    </dgm:pt>
    <dgm:pt modelId="{5C01C088-04EB-43CF-89AC-1FFB10295B22}" type="pres">
      <dgm:prSet presAssocID="{7D5C7285-9C9C-48ED-816D-01F9C125C1A7}" presName="rootConnector" presStyleLbl="node3" presStyleIdx="1" presStyleCnt="3"/>
      <dgm:spPr/>
    </dgm:pt>
    <dgm:pt modelId="{1D914D00-C7DE-4CFF-9273-671C9C022790}" type="pres">
      <dgm:prSet presAssocID="{7D5C7285-9C9C-48ED-816D-01F9C125C1A7}" presName="hierChild4" presStyleCnt="0"/>
      <dgm:spPr/>
    </dgm:pt>
    <dgm:pt modelId="{B787AC86-91E2-4B96-8304-AE248B4F4982}" type="pres">
      <dgm:prSet presAssocID="{7D5C7285-9C9C-48ED-816D-01F9C125C1A7}" presName="hierChild5" presStyleCnt="0"/>
      <dgm:spPr/>
    </dgm:pt>
    <dgm:pt modelId="{0109EADF-0198-49FE-81FE-EF728CAC655C}" type="pres">
      <dgm:prSet presAssocID="{CC2C20B2-398C-46E4-9AD1-C4ED8435CDA3}" presName="Name50" presStyleLbl="parChTrans1D3" presStyleIdx="2" presStyleCnt="3"/>
      <dgm:spPr/>
    </dgm:pt>
    <dgm:pt modelId="{64970BDF-6A98-47B9-9267-E042440FAAFC}" type="pres">
      <dgm:prSet presAssocID="{A57C46ED-4A32-429A-8719-51DCBE2C7A0E}" presName="hierRoot2" presStyleCnt="0">
        <dgm:presLayoutVars>
          <dgm:hierBranch val="r"/>
        </dgm:presLayoutVars>
      </dgm:prSet>
      <dgm:spPr/>
    </dgm:pt>
    <dgm:pt modelId="{88D4D187-F6FA-4FA7-991E-82909ACC0FA8}" type="pres">
      <dgm:prSet presAssocID="{A57C46ED-4A32-429A-8719-51DCBE2C7A0E}" presName="rootComposite" presStyleCnt="0"/>
      <dgm:spPr/>
    </dgm:pt>
    <dgm:pt modelId="{17212E68-47CE-4BB3-BFC5-EE5CBB8D648A}" type="pres">
      <dgm:prSet presAssocID="{A57C46ED-4A32-429A-8719-51DCBE2C7A0E}" presName="rootText" presStyleLbl="node3" presStyleIdx="2" presStyleCnt="3" custScaleX="349764" custScaleY="120381">
        <dgm:presLayoutVars>
          <dgm:chPref val="3"/>
        </dgm:presLayoutVars>
      </dgm:prSet>
      <dgm:spPr/>
    </dgm:pt>
    <dgm:pt modelId="{5BAEE078-B42C-452F-B2C2-45733B643C21}" type="pres">
      <dgm:prSet presAssocID="{A57C46ED-4A32-429A-8719-51DCBE2C7A0E}" presName="rootConnector" presStyleLbl="node3" presStyleIdx="2" presStyleCnt="3"/>
      <dgm:spPr/>
    </dgm:pt>
    <dgm:pt modelId="{A286F3CC-3DC3-4222-807A-BBDB8718F963}" type="pres">
      <dgm:prSet presAssocID="{A57C46ED-4A32-429A-8719-51DCBE2C7A0E}" presName="hierChild4" presStyleCnt="0"/>
      <dgm:spPr/>
    </dgm:pt>
    <dgm:pt modelId="{30657049-BABD-40F7-9A62-C96DB7D93DDA}" type="pres">
      <dgm:prSet presAssocID="{A57C46ED-4A32-429A-8719-51DCBE2C7A0E}" presName="hierChild5" presStyleCnt="0"/>
      <dgm:spPr/>
    </dgm:pt>
    <dgm:pt modelId="{BAA93722-2E32-4BAE-AAA9-28E5E4ABBA67}" type="pres">
      <dgm:prSet presAssocID="{A5B58E22-725F-442A-BF7D-BAE8A92B2E0E}" presName="hierChild5" presStyleCnt="0"/>
      <dgm:spPr/>
    </dgm:pt>
    <dgm:pt modelId="{551E211D-29FD-4CAA-A024-94C400AEFB41}" type="pres">
      <dgm:prSet presAssocID="{F5CCF50F-8A45-4E95-8206-2C402537B14A}" presName="Name37" presStyleLbl="parChTrans1D2" presStyleIdx="1" presStyleCnt="2"/>
      <dgm:spPr/>
    </dgm:pt>
    <dgm:pt modelId="{B5EA5DD8-2358-46BA-8350-409CB5F878E1}" type="pres">
      <dgm:prSet presAssocID="{F50DD0EF-DB5A-4055-8604-5A3CF26E5ECF}" presName="hierRoot2" presStyleCnt="0">
        <dgm:presLayoutVars>
          <dgm:hierBranch val="r"/>
        </dgm:presLayoutVars>
      </dgm:prSet>
      <dgm:spPr/>
    </dgm:pt>
    <dgm:pt modelId="{1DB6B739-4A82-4961-915E-AB34364F05AA}" type="pres">
      <dgm:prSet presAssocID="{F50DD0EF-DB5A-4055-8604-5A3CF26E5ECF}" presName="rootComposite" presStyleCnt="0"/>
      <dgm:spPr/>
    </dgm:pt>
    <dgm:pt modelId="{B99B3623-B201-4A71-99AE-F3EB4A750088}" type="pres">
      <dgm:prSet presAssocID="{F50DD0EF-DB5A-4055-8604-5A3CF26E5ECF}" presName="rootText" presStyleLbl="node2" presStyleIdx="1" presStyleCnt="2" custScaleX="217952" custLinFactNeighborX="-1552">
        <dgm:presLayoutVars>
          <dgm:chPref val="3"/>
        </dgm:presLayoutVars>
      </dgm:prSet>
      <dgm:spPr/>
    </dgm:pt>
    <dgm:pt modelId="{D88A9951-8301-490A-884F-A13A114E5774}" type="pres">
      <dgm:prSet presAssocID="{F50DD0EF-DB5A-4055-8604-5A3CF26E5ECF}" presName="rootConnector" presStyleLbl="node2" presStyleIdx="1" presStyleCnt="2"/>
      <dgm:spPr/>
    </dgm:pt>
    <dgm:pt modelId="{95CCDC46-79A2-4DDB-82B8-7554476BA25B}" type="pres">
      <dgm:prSet presAssocID="{F50DD0EF-DB5A-4055-8604-5A3CF26E5ECF}" presName="hierChild4" presStyleCnt="0"/>
      <dgm:spPr/>
    </dgm:pt>
    <dgm:pt modelId="{7695B101-E0F9-4718-9048-C24BEAAAA1D0}" type="pres">
      <dgm:prSet presAssocID="{F50DD0EF-DB5A-4055-8604-5A3CF26E5ECF}" presName="hierChild5" presStyleCnt="0"/>
      <dgm:spPr/>
    </dgm:pt>
    <dgm:pt modelId="{ABF15B47-6B0A-4CDF-87B4-935644C4DE2D}" type="pres">
      <dgm:prSet presAssocID="{3F0B55C4-48D7-40BE-864A-B01922DFF258}" presName="hierChild3" presStyleCnt="0"/>
      <dgm:spPr/>
    </dgm:pt>
  </dgm:ptLst>
  <dgm:cxnLst>
    <dgm:cxn modelId="{E6237606-FD11-468B-94C8-8A2F555A7926}" type="presOf" srcId="{A5B58E22-725F-442A-BF7D-BAE8A92B2E0E}" destId="{B76E5219-B0B6-4C06-9CBE-25E4803E96BE}" srcOrd="0" destOrd="0" presId="urn:microsoft.com/office/officeart/2005/8/layout/orgChart1"/>
    <dgm:cxn modelId="{0DF4C21B-D1C0-4AAD-B2F7-9EE104E1F6C8}" type="presOf" srcId="{A57C46ED-4A32-429A-8719-51DCBE2C7A0E}" destId="{17212E68-47CE-4BB3-BFC5-EE5CBB8D648A}" srcOrd="0" destOrd="0" presId="urn:microsoft.com/office/officeart/2005/8/layout/orgChart1"/>
    <dgm:cxn modelId="{8CE97B25-9AEB-40E6-8CF2-7421A0327622}" type="presOf" srcId="{7D5C7285-9C9C-48ED-816D-01F9C125C1A7}" destId="{A61EB06D-6EAE-4BED-B059-96E0CAB96A74}" srcOrd="0" destOrd="0" presId="urn:microsoft.com/office/officeart/2005/8/layout/orgChart1"/>
    <dgm:cxn modelId="{F965AF31-0527-4FBC-A883-E6454C6D011F}" type="presOf" srcId="{A5B58E22-725F-442A-BF7D-BAE8A92B2E0E}" destId="{BC576F77-53EF-4204-8389-514F278A3143}" srcOrd="1" destOrd="0" presId="urn:microsoft.com/office/officeart/2005/8/layout/orgChart1"/>
    <dgm:cxn modelId="{2C8FDB34-3A97-4D52-A647-61582D7A63DA}" type="presOf" srcId="{A57C46ED-4A32-429A-8719-51DCBE2C7A0E}" destId="{5BAEE078-B42C-452F-B2C2-45733B643C21}" srcOrd="1" destOrd="0" presId="urn:microsoft.com/office/officeart/2005/8/layout/orgChart1"/>
    <dgm:cxn modelId="{598E825B-AFA2-4015-B3B8-1FDF8F70E64D}" type="presOf" srcId="{F6CCBD43-CBD0-42AC-B6E4-AC2BEB03F323}" destId="{733277FE-CC88-439C-9AFB-F482018788CF}" srcOrd="0" destOrd="0" presId="urn:microsoft.com/office/officeart/2005/8/layout/orgChart1"/>
    <dgm:cxn modelId="{66AB305D-00BD-4817-9DFA-AD7621DF608C}" srcId="{A5B58E22-725F-442A-BF7D-BAE8A92B2E0E}" destId="{7D5C7285-9C9C-48ED-816D-01F9C125C1A7}" srcOrd="1" destOrd="0" parTransId="{114E2D24-E6F2-4770-96BB-6F8EF26CDDB8}" sibTransId="{EBDC5F69-0ABF-494F-A22C-75CE115B00D4}"/>
    <dgm:cxn modelId="{AFEE1D41-19D0-4789-A62E-AAEEEDBE0165}" type="presOf" srcId="{F50DD0EF-DB5A-4055-8604-5A3CF26E5ECF}" destId="{B99B3623-B201-4A71-99AE-F3EB4A750088}" srcOrd="0" destOrd="0" presId="urn:microsoft.com/office/officeart/2005/8/layout/orgChart1"/>
    <dgm:cxn modelId="{BF37FE47-9451-4580-BB97-CD1E491C0399}" type="presOf" srcId="{674CCE85-7AC4-46E1-BE74-6400E1C7A4C2}" destId="{7B1FB4EA-DEF5-430B-924A-F253158BD8B7}" srcOrd="0" destOrd="0" presId="urn:microsoft.com/office/officeart/2005/8/layout/orgChart1"/>
    <dgm:cxn modelId="{D76F864A-BD9D-44E8-8B39-A9F366DCDB9B}" type="presOf" srcId="{3F0B55C4-48D7-40BE-864A-B01922DFF258}" destId="{B79380A5-8F6C-47E1-A7EC-970A2A59F81B}" srcOrd="0" destOrd="0" presId="urn:microsoft.com/office/officeart/2005/8/layout/orgChart1"/>
    <dgm:cxn modelId="{64B42E7D-0073-4893-8BF4-E8EB33D20D73}" type="presOf" srcId="{F50DD0EF-DB5A-4055-8604-5A3CF26E5ECF}" destId="{D88A9951-8301-490A-884F-A13A114E5774}" srcOrd="1" destOrd="0" presId="urn:microsoft.com/office/officeart/2005/8/layout/orgChart1"/>
    <dgm:cxn modelId="{0579C489-6304-4EF3-A2F2-C31A08FF5327}" srcId="{3F0B55C4-48D7-40BE-864A-B01922DFF258}" destId="{F50DD0EF-DB5A-4055-8604-5A3CF26E5ECF}" srcOrd="1" destOrd="0" parTransId="{F5CCF50F-8A45-4E95-8206-2C402537B14A}" sibTransId="{2783930F-BD55-43FB-BDE3-64A787B2C2B9}"/>
    <dgm:cxn modelId="{F28C498B-1052-4723-8F4D-597DDA3E963A}" type="presOf" srcId="{7D5C7285-9C9C-48ED-816D-01F9C125C1A7}" destId="{5C01C088-04EB-43CF-89AC-1FFB10295B22}" srcOrd="1" destOrd="0" presId="urn:microsoft.com/office/officeart/2005/8/layout/orgChart1"/>
    <dgm:cxn modelId="{7BF8B591-F46B-4A66-AC10-20CA21C7B01E}" type="presOf" srcId="{F5CCF50F-8A45-4E95-8206-2C402537B14A}" destId="{551E211D-29FD-4CAA-A024-94C400AEFB41}" srcOrd="0" destOrd="0" presId="urn:microsoft.com/office/officeart/2005/8/layout/orgChart1"/>
    <dgm:cxn modelId="{25645394-A130-4540-A8D7-9000B5B8DA81}" type="presOf" srcId="{4BC5AD9A-5FCF-4E7C-9DE8-2FC3A409A6E4}" destId="{118032A4-29B0-43B2-BA99-39B255D7519F}" srcOrd="0" destOrd="0" presId="urn:microsoft.com/office/officeart/2005/8/layout/orgChart1"/>
    <dgm:cxn modelId="{68D63698-0051-4ED5-88BE-10FB7D821EAC}" srcId="{A5B58E22-725F-442A-BF7D-BAE8A92B2E0E}" destId="{A57C46ED-4A32-429A-8719-51DCBE2C7A0E}" srcOrd="2" destOrd="0" parTransId="{CC2C20B2-398C-46E4-9AD1-C4ED8435CDA3}" sibTransId="{58A165E8-F17A-4578-9824-938A081A3B23}"/>
    <dgm:cxn modelId="{E0A3439A-9194-41E9-B040-8541F627D83F}" type="presOf" srcId="{114E2D24-E6F2-4770-96BB-6F8EF26CDDB8}" destId="{08FF7FA2-73B7-4D29-AA6B-4070E810963E}" srcOrd="0" destOrd="0" presId="urn:microsoft.com/office/officeart/2005/8/layout/orgChart1"/>
    <dgm:cxn modelId="{091F09B3-0981-4A2C-AEFE-A9817B004728}" srcId="{4BC5AD9A-5FCF-4E7C-9DE8-2FC3A409A6E4}" destId="{3F0B55C4-48D7-40BE-864A-B01922DFF258}" srcOrd="0" destOrd="0" parTransId="{AA5EB473-8F40-4E1D-A6A6-C5A9BD6E29FC}" sibTransId="{3D79639F-EBF1-4D25-997F-4B0184804180}"/>
    <dgm:cxn modelId="{4A59BAC5-175F-4926-97F7-B0422843E803}" type="presOf" srcId="{674CCE85-7AC4-46E1-BE74-6400E1C7A4C2}" destId="{21067380-A7D3-4722-87DB-1165E8AB989F}" srcOrd="1" destOrd="0" presId="urn:microsoft.com/office/officeart/2005/8/layout/orgChart1"/>
    <dgm:cxn modelId="{2D8D6CD0-EC7A-4003-A460-C0EC9549395D}" srcId="{3F0B55C4-48D7-40BE-864A-B01922DFF258}" destId="{A5B58E22-725F-442A-BF7D-BAE8A92B2E0E}" srcOrd="0" destOrd="0" parTransId="{F6CCBD43-CBD0-42AC-B6E4-AC2BEB03F323}" sibTransId="{3E58DDDB-9E04-41B3-AE10-54E63E0E160B}"/>
    <dgm:cxn modelId="{1382E6D8-4154-45AF-89A9-F9CC9A4A40CB}" srcId="{A5B58E22-725F-442A-BF7D-BAE8A92B2E0E}" destId="{674CCE85-7AC4-46E1-BE74-6400E1C7A4C2}" srcOrd="0" destOrd="0" parTransId="{C20A0E84-FF48-4AFA-8DFC-2CA0E18DC918}" sibTransId="{F788A5B1-946A-45E7-9F76-BAECEDB0DB83}"/>
    <dgm:cxn modelId="{9B6A97DE-E7BF-4BF1-B650-E68941B46028}" type="presOf" srcId="{C20A0E84-FF48-4AFA-8DFC-2CA0E18DC918}" destId="{B68B76AA-7431-4907-9356-E82F2717FB37}" srcOrd="0" destOrd="0" presId="urn:microsoft.com/office/officeart/2005/8/layout/orgChart1"/>
    <dgm:cxn modelId="{CB2E1DE3-6286-4248-A60F-2CB8CC17828B}" type="presOf" srcId="{CC2C20B2-398C-46E4-9AD1-C4ED8435CDA3}" destId="{0109EADF-0198-49FE-81FE-EF728CAC655C}" srcOrd="0" destOrd="0" presId="urn:microsoft.com/office/officeart/2005/8/layout/orgChart1"/>
    <dgm:cxn modelId="{EFFAECF6-B694-49E0-9934-0A471F4A630B}" type="presOf" srcId="{3F0B55C4-48D7-40BE-864A-B01922DFF258}" destId="{681813FF-FEF9-4576-BADF-7704071B66A4}" srcOrd="1" destOrd="0" presId="urn:microsoft.com/office/officeart/2005/8/layout/orgChart1"/>
    <dgm:cxn modelId="{4AA09667-D9A6-41F8-AECB-5DA351AFAA69}" type="presParOf" srcId="{118032A4-29B0-43B2-BA99-39B255D7519F}" destId="{FD22D7B0-59CB-406B-A941-81E5C2F760EC}" srcOrd="0" destOrd="0" presId="urn:microsoft.com/office/officeart/2005/8/layout/orgChart1"/>
    <dgm:cxn modelId="{6E70FB05-3934-4D0E-A496-56EC4AD6FECC}" type="presParOf" srcId="{FD22D7B0-59CB-406B-A941-81E5C2F760EC}" destId="{9E6E8373-1691-4136-BE09-487F0C87C15B}" srcOrd="0" destOrd="0" presId="urn:microsoft.com/office/officeart/2005/8/layout/orgChart1"/>
    <dgm:cxn modelId="{18304740-59C4-4FB9-AAC4-714E5B094FF5}" type="presParOf" srcId="{9E6E8373-1691-4136-BE09-487F0C87C15B}" destId="{B79380A5-8F6C-47E1-A7EC-970A2A59F81B}" srcOrd="0" destOrd="0" presId="urn:microsoft.com/office/officeart/2005/8/layout/orgChart1"/>
    <dgm:cxn modelId="{67AA7EC7-F77B-46C1-BF50-A37F590CEF5A}" type="presParOf" srcId="{9E6E8373-1691-4136-BE09-487F0C87C15B}" destId="{681813FF-FEF9-4576-BADF-7704071B66A4}" srcOrd="1" destOrd="0" presId="urn:microsoft.com/office/officeart/2005/8/layout/orgChart1"/>
    <dgm:cxn modelId="{D48219E0-0A25-43EF-AFE3-7C471483DBFE}" type="presParOf" srcId="{FD22D7B0-59CB-406B-A941-81E5C2F760EC}" destId="{46A8D0F8-8414-4881-8767-53DFFFD9CECA}" srcOrd="1" destOrd="0" presId="urn:microsoft.com/office/officeart/2005/8/layout/orgChart1"/>
    <dgm:cxn modelId="{40972490-3EDE-437B-86AF-BE2984E9C65B}" type="presParOf" srcId="{46A8D0F8-8414-4881-8767-53DFFFD9CECA}" destId="{733277FE-CC88-439C-9AFB-F482018788CF}" srcOrd="0" destOrd="0" presId="urn:microsoft.com/office/officeart/2005/8/layout/orgChart1"/>
    <dgm:cxn modelId="{E0BF9A98-0105-4D46-B366-ACDEB330A8D4}" type="presParOf" srcId="{46A8D0F8-8414-4881-8767-53DFFFD9CECA}" destId="{6DD56BD6-B3AE-4B5C-BA55-F821098B43EF}" srcOrd="1" destOrd="0" presId="urn:microsoft.com/office/officeart/2005/8/layout/orgChart1"/>
    <dgm:cxn modelId="{6DDB9C2F-5B81-4ECD-92ED-02A59A58C8A7}" type="presParOf" srcId="{6DD56BD6-B3AE-4B5C-BA55-F821098B43EF}" destId="{BC56A7AB-73F5-4723-BAF8-7B8C5800CD16}" srcOrd="0" destOrd="0" presId="urn:microsoft.com/office/officeart/2005/8/layout/orgChart1"/>
    <dgm:cxn modelId="{7FA6E8BB-967C-4A78-8E43-31D07E161BAE}" type="presParOf" srcId="{BC56A7AB-73F5-4723-BAF8-7B8C5800CD16}" destId="{B76E5219-B0B6-4C06-9CBE-25E4803E96BE}" srcOrd="0" destOrd="0" presId="urn:microsoft.com/office/officeart/2005/8/layout/orgChart1"/>
    <dgm:cxn modelId="{5F40BDED-7FBD-4EDD-AB2C-6F02F350067A}" type="presParOf" srcId="{BC56A7AB-73F5-4723-BAF8-7B8C5800CD16}" destId="{BC576F77-53EF-4204-8389-514F278A3143}" srcOrd="1" destOrd="0" presId="urn:microsoft.com/office/officeart/2005/8/layout/orgChart1"/>
    <dgm:cxn modelId="{62489081-2F9F-4DF8-91FF-A8822765E706}" type="presParOf" srcId="{6DD56BD6-B3AE-4B5C-BA55-F821098B43EF}" destId="{4E6171C4-D0A2-4209-9502-E0B3DC5059D8}" srcOrd="1" destOrd="0" presId="urn:microsoft.com/office/officeart/2005/8/layout/orgChart1"/>
    <dgm:cxn modelId="{36CD3580-3546-4D3E-A256-1D0070AB84E6}" type="presParOf" srcId="{4E6171C4-D0A2-4209-9502-E0B3DC5059D8}" destId="{B68B76AA-7431-4907-9356-E82F2717FB37}" srcOrd="0" destOrd="0" presId="urn:microsoft.com/office/officeart/2005/8/layout/orgChart1"/>
    <dgm:cxn modelId="{0120A974-F0E7-4EF8-BD8D-A66CD36426DB}" type="presParOf" srcId="{4E6171C4-D0A2-4209-9502-E0B3DC5059D8}" destId="{4AB9EDEF-F3F0-494A-ADC3-9797D0FCB44E}" srcOrd="1" destOrd="0" presId="urn:microsoft.com/office/officeart/2005/8/layout/orgChart1"/>
    <dgm:cxn modelId="{38DFBE18-65DF-408F-82AF-3AACD1AF3356}" type="presParOf" srcId="{4AB9EDEF-F3F0-494A-ADC3-9797D0FCB44E}" destId="{AF894A3C-1099-4648-B370-1CAB0AE95906}" srcOrd="0" destOrd="0" presId="urn:microsoft.com/office/officeart/2005/8/layout/orgChart1"/>
    <dgm:cxn modelId="{E38F7890-7DCD-4561-BEDC-3B6DF358BCA9}" type="presParOf" srcId="{AF894A3C-1099-4648-B370-1CAB0AE95906}" destId="{7B1FB4EA-DEF5-430B-924A-F253158BD8B7}" srcOrd="0" destOrd="0" presId="urn:microsoft.com/office/officeart/2005/8/layout/orgChart1"/>
    <dgm:cxn modelId="{BF7F5EA8-CCB1-4C9C-8093-1689EC975947}" type="presParOf" srcId="{AF894A3C-1099-4648-B370-1CAB0AE95906}" destId="{21067380-A7D3-4722-87DB-1165E8AB989F}" srcOrd="1" destOrd="0" presId="urn:microsoft.com/office/officeart/2005/8/layout/orgChart1"/>
    <dgm:cxn modelId="{EAE3EC57-FCBD-4522-A0DA-2312E6F522C3}" type="presParOf" srcId="{4AB9EDEF-F3F0-494A-ADC3-9797D0FCB44E}" destId="{4321C30F-D1FD-4036-869A-7FDE20F9A8CF}" srcOrd="1" destOrd="0" presId="urn:microsoft.com/office/officeart/2005/8/layout/orgChart1"/>
    <dgm:cxn modelId="{F38EF446-65B8-45ED-8B34-BD9ACAE7DD05}" type="presParOf" srcId="{4AB9EDEF-F3F0-494A-ADC3-9797D0FCB44E}" destId="{40B4295F-5178-4CCF-AB31-AB07F0D54A02}" srcOrd="2" destOrd="0" presId="urn:microsoft.com/office/officeart/2005/8/layout/orgChart1"/>
    <dgm:cxn modelId="{7DBD41F2-3659-4404-B0D0-C23506704F3C}" type="presParOf" srcId="{4E6171C4-D0A2-4209-9502-E0B3DC5059D8}" destId="{08FF7FA2-73B7-4D29-AA6B-4070E810963E}" srcOrd="2" destOrd="0" presId="urn:microsoft.com/office/officeart/2005/8/layout/orgChart1"/>
    <dgm:cxn modelId="{AB602E8B-3895-4A6B-9AF0-90FD871376EC}" type="presParOf" srcId="{4E6171C4-D0A2-4209-9502-E0B3DC5059D8}" destId="{A6459CF5-A80F-4AB1-B355-818F3B318885}" srcOrd="3" destOrd="0" presId="urn:microsoft.com/office/officeart/2005/8/layout/orgChart1"/>
    <dgm:cxn modelId="{E62BB4BA-28D6-47E3-9803-2AF4BCA9CB1B}" type="presParOf" srcId="{A6459CF5-A80F-4AB1-B355-818F3B318885}" destId="{73FC3811-035C-4D25-B1BE-F172F69E53FF}" srcOrd="0" destOrd="0" presId="urn:microsoft.com/office/officeart/2005/8/layout/orgChart1"/>
    <dgm:cxn modelId="{7CDD070F-E7D4-455E-8E96-CD5C51923858}" type="presParOf" srcId="{73FC3811-035C-4D25-B1BE-F172F69E53FF}" destId="{A61EB06D-6EAE-4BED-B059-96E0CAB96A74}" srcOrd="0" destOrd="0" presId="urn:microsoft.com/office/officeart/2005/8/layout/orgChart1"/>
    <dgm:cxn modelId="{D1D5DCC0-E4E4-41A9-B562-4906A3861733}" type="presParOf" srcId="{73FC3811-035C-4D25-B1BE-F172F69E53FF}" destId="{5C01C088-04EB-43CF-89AC-1FFB10295B22}" srcOrd="1" destOrd="0" presId="urn:microsoft.com/office/officeart/2005/8/layout/orgChart1"/>
    <dgm:cxn modelId="{F8C41A6B-AB6E-49C3-B7EA-24E428FFA643}" type="presParOf" srcId="{A6459CF5-A80F-4AB1-B355-818F3B318885}" destId="{1D914D00-C7DE-4CFF-9273-671C9C022790}" srcOrd="1" destOrd="0" presId="urn:microsoft.com/office/officeart/2005/8/layout/orgChart1"/>
    <dgm:cxn modelId="{6F2A0AF4-AFCB-4D93-8917-CF8A22D61280}" type="presParOf" srcId="{A6459CF5-A80F-4AB1-B355-818F3B318885}" destId="{B787AC86-91E2-4B96-8304-AE248B4F4982}" srcOrd="2" destOrd="0" presId="urn:microsoft.com/office/officeart/2005/8/layout/orgChart1"/>
    <dgm:cxn modelId="{0F33C009-59BE-4856-86CD-FE961C3FC08D}" type="presParOf" srcId="{4E6171C4-D0A2-4209-9502-E0B3DC5059D8}" destId="{0109EADF-0198-49FE-81FE-EF728CAC655C}" srcOrd="4" destOrd="0" presId="urn:microsoft.com/office/officeart/2005/8/layout/orgChart1"/>
    <dgm:cxn modelId="{2F7AADB5-A467-4D9C-A192-00738AB496F5}" type="presParOf" srcId="{4E6171C4-D0A2-4209-9502-E0B3DC5059D8}" destId="{64970BDF-6A98-47B9-9267-E042440FAAFC}" srcOrd="5" destOrd="0" presId="urn:microsoft.com/office/officeart/2005/8/layout/orgChart1"/>
    <dgm:cxn modelId="{B047EC73-F2D7-4F9A-B0B0-08F2CC1C1EDB}" type="presParOf" srcId="{64970BDF-6A98-47B9-9267-E042440FAAFC}" destId="{88D4D187-F6FA-4FA7-991E-82909ACC0FA8}" srcOrd="0" destOrd="0" presId="urn:microsoft.com/office/officeart/2005/8/layout/orgChart1"/>
    <dgm:cxn modelId="{AF63BFF2-2955-4BED-97DC-E04F220E358A}" type="presParOf" srcId="{88D4D187-F6FA-4FA7-991E-82909ACC0FA8}" destId="{17212E68-47CE-4BB3-BFC5-EE5CBB8D648A}" srcOrd="0" destOrd="0" presId="urn:microsoft.com/office/officeart/2005/8/layout/orgChart1"/>
    <dgm:cxn modelId="{89DCAF93-3857-417C-95E6-802241CAC044}" type="presParOf" srcId="{88D4D187-F6FA-4FA7-991E-82909ACC0FA8}" destId="{5BAEE078-B42C-452F-B2C2-45733B643C21}" srcOrd="1" destOrd="0" presId="urn:microsoft.com/office/officeart/2005/8/layout/orgChart1"/>
    <dgm:cxn modelId="{24464861-D0C2-4F27-8BEB-6EC75AD213DB}" type="presParOf" srcId="{64970BDF-6A98-47B9-9267-E042440FAAFC}" destId="{A286F3CC-3DC3-4222-807A-BBDB8718F963}" srcOrd="1" destOrd="0" presId="urn:microsoft.com/office/officeart/2005/8/layout/orgChart1"/>
    <dgm:cxn modelId="{150A09E6-58C6-4217-B387-876FBFCB87E7}" type="presParOf" srcId="{64970BDF-6A98-47B9-9267-E042440FAAFC}" destId="{30657049-BABD-40F7-9A62-C96DB7D93DDA}" srcOrd="2" destOrd="0" presId="urn:microsoft.com/office/officeart/2005/8/layout/orgChart1"/>
    <dgm:cxn modelId="{DDCA988E-ACED-4180-8A24-CB9D0A39F1AB}" type="presParOf" srcId="{6DD56BD6-B3AE-4B5C-BA55-F821098B43EF}" destId="{BAA93722-2E32-4BAE-AAA9-28E5E4ABBA67}" srcOrd="2" destOrd="0" presId="urn:microsoft.com/office/officeart/2005/8/layout/orgChart1"/>
    <dgm:cxn modelId="{BBC97143-1633-46B9-BA4F-82EC2A48CDE0}" type="presParOf" srcId="{46A8D0F8-8414-4881-8767-53DFFFD9CECA}" destId="{551E211D-29FD-4CAA-A024-94C400AEFB41}" srcOrd="2" destOrd="0" presId="urn:microsoft.com/office/officeart/2005/8/layout/orgChart1"/>
    <dgm:cxn modelId="{80D50A57-3FA2-421C-95C8-7B52BE84E751}" type="presParOf" srcId="{46A8D0F8-8414-4881-8767-53DFFFD9CECA}" destId="{B5EA5DD8-2358-46BA-8350-409CB5F878E1}" srcOrd="3" destOrd="0" presId="urn:microsoft.com/office/officeart/2005/8/layout/orgChart1"/>
    <dgm:cxn modelId="{EBDBE4D6-4DA7-4555-8F25-AAF0C406ADB6}" type="presParOf" srcId="{B5EA5DD8-2358-46BA-8350-409CB5F878E1}" destId="{1DB6B739-4A82-4961-915E-AB34364F05AA}" srcOrd="0" destOrd="0" presId="urn:microsoft.com/office/officeart/2005/8/layout/orgChart1"/>
    <dgm:cxn modelId="{E3284479-29A3-4DB9-A83C-394C7BAE0A0F}" type="presParOf" srcId="{1DB6B739-4A82-4961-915E-AB34364F05AA}" destId="{B99B3623-B201-4A71-99AE-F3EB4A750088}" srcOrd="0" destOrd="0" presId="urn:microsoft.com/office/officeart/2005/8/layout/orgChart1"/>
    <dgm:cxn modelId="{EC1CDF30-8B3A-4133-9C96-752B2D1FD5EE}" type="presParOf" srcId="{1DB6B739-4A82-4961-915E-AB34364F05AA}" destId="{D88A9951-8301-490A-884F-A13A114E5774}" srcOrd="1" destOrd="0" presId="urn:microsoft.com/office/officeart/2005/8/layout/orgChart1"/>
    <dgm:cxn modelId="{A175A774-4B92-4ECB-B303-EE6E5C2D8A89}" type="presParOf" srcId="{B5EA5DD8-2358-46BA-8350-409CB5F878E1}" destId="{95CCDC46-79A2-4DDB-82B8-7554476BA25B}" srcOrd="1" destOrd="0" presId="urn:microsoft.com/office/officeart/2005/8/layout/orgChart1"/>
    <dgm:cxn modelId="{BC824EEA-8AF5-40FC-B7B5-F98855E24FE4}" type="presParOf" srcId="{B5EA5DD8-2358-46BA-8350-409CB5F878E1}" destId="{7695B101-E0F9-4718-9048-C24BEAAAA1D0}" srcOrd="2" destOrd="0" presId="urn:microsoft.com/office/officeart/2005/8/layout/orgChart1"/>
    <dgm:cxn modelId="{E9BCC90C-CB3C-4AF1-8DD1-0838056F0E0B}" type="presParOf" srcId="{FD22D7B0-59CB-406B-A941-81E5C2F760EC}" destId="{ABF15B47-6B0A-4CDF-87B4-935644C4DE2D}"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51E211D-29FD-4CAA-A024-94C400AEFB41}">
      <dsp:nvSpPr>
        <dsp:cNvPr id="0" name=""/>
        <dsp:cNvSpPr/>
      </dsp:nvSpPr>
      <dsp:spPr>
        <a:xfrm>
          <a:off x="3090041" y="415265"/>
          <a:ext cx="977474" cy="174069"/>
        </a:xfrm>
        <a:custGeom>
          <a:avLst/>
          <a:gdLst/>
          <a:ahLst/>
          <a:cxnLst/>
          <a:rect l="0" t="0" r="0" b="0"/>
          <a:pathLst>
            <a:path>
              <a:moveTo>
                <a:pt x="0" y="0"/>
              </a:moveTo>
              <a:lnTo>
                <a:pt x="0" y="87034"/>
              </a:lnTo>
              <a:lnTo>
                <a:pt x="977474" y="87034"/>
              </a:lnTo>
              <a:lnTo>
                <a:pt x="977474" y="17406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09EADF-0198-49FE-81FE-EF728CAC655C}">
      <dsp:nvSpPr>
        <dsp:cNvPr id="0" name=""/>
        <dsp:cNvSpPr/>
      </dsp:nvSpPr>
      <dsp:spPr>
        <a:xfrm>
          <a:off x="1377058" y="1003785"/>
          <a:ext cx="270991" cy="1757154"/>
        </a:xfrm>
        <a:custGeom>
          <a:avLst/>
          <a:gdLst/>
          <a:ahLst/>
          <a:cxnLst/>
          <a:rect l="0" t="0" r="0" b="0"/>
          <a:pathLst>
            <a:path>
              <a:moveTo>
                <a:pt x="0" y="0"/>
              </a:moveTo>
              <a:lnTo>
                <a:pt x="0" y="1757154"/>
              </a:lnTo>
              <a:lnTo>
                <a:pt x="270991" y="17571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8FF7FA2-73B7-4D29-AA6B-4070E810963E}">
      <dsp:nvSpPr>
        <dsp:cNvPr id="0" name=""/>
        <dsp:cNvSpPr/>
      </dsp:nvSpPr>
      <dsp:spPr>
        <a:xfrm>
          <a:off x="1377058" y="1003785"/>
          <a:ext cx="270991" cy="1070670"/>
        </a:xfrm>
        <a:custGeom>
          <a:avLst/>
          <a:gdLst/>
          <a:ahLst/>
          <a:cxnLst/>
          <a:rect l="0" t="0" r="0" b="0"/>
          <a:pathLst>
            <a:path>
              <a:moveTo>
                <a:pt x="0" y="0"/>
              </a:moveTo>
              <a:lnTo>
                <a:pt x="0" y="1070670"/>
              </a:lnTo>
              <a:lnTo>
                <a:pt x="270991" y="107067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8B76AA-7431-4907-9356-E82F2717FB37}">
      <dsp:nvSpPr>
        <dsp:cNvPr id="0" name=""/>
        <dsp:cNvSpPr/>
      </dsp:nvSpPr>
      <dsp:spPr>
        <a:xfrm>
          <a:off x="1377058" y="1003785"/>
          <a:ext cx="270991" cy="403857"/>
        </a:xfrm>
        <a:custGeom>
          <a:avLst/>
          <a:gdLst/>
          <a:ahLst/>
          <a:cxnLst/>
          <a:rect l="0" t="0" r="0" b="0"/>
          <a:pathLst>
            <a:path>
              <a:moveTo>
                <a:pt x="0" y="0"/>
              </a:moveTo>
              <a:lnTo>
                <a:pt x="0" y="403857"/>
              </a:lnTo>
              <a:lnTo>
                <a:pt x="270991" y="40385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3277FE-CC88-439C-9AFB-F482018788CF}">
      <dsp:nvSpPr>
        <dsp:cNvPr id="0" name=""/>
        <dsp:cNvSpPr/>
      </dsp:nvSpPr>
      <dsp:spPr>
        <a:xfrm>
          <a:off x="2099702" y="415265"/>
          <a:ext cx="990339" cy="174069"/>
        </a:xfrm>
        <a:custGeom>
          <a:avLst/>
          <a:gdLst/>
          <a:ahLst/>
          <a:cxnLst/>
          <a:rect l="0" t="0" r="0" b="0"/>
          <a:pathLst>
            <a:path>
              <a:moveTo>
                <a:pt x="990339" y="0"/>
              </a:moveTo>
              <a:lnTo>
                <a:pt x="990339" y="87034"/>
              </a:lnTo>
              <a:lnTo>
                <a:pt x="0" y="87034"/>
              </a:lnTo>
              <a:lnTo>
                <a:pt x="0" y="17406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9380A5-8F6C-47E1-A7EC-970A2A59F81B}">
      <dsp:nvSpPr>
        <dsp:cNvPr id="0" name=""/>
        <dsp:cNvSpPr/>
      </dsp:nvSpPr>
      <dsp:spPr>
        <a:xfrm>
          <a:off x="2675590" y="813"/>
          <a:ext cx="828902" cy="41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Директор</a:t>
          </a:r>
          <a:endParaRPr lang="ru-RU" sz="1200" kern="1200">
            <a:latin typeface="Times New Roman" pitchFamily="18" charset="0"/>
            <a:cs typeface="Times New Roman" pitchFamily="18" charset="0"/>
          </a:endParaRPr>
        </a:p>
      </dsp:txBody>
      <dsp:txXfrm>
        <a:off x="2675590" y="813"/>
        <a:ext cx="828902" cy="414451"/>
      </dsp:txXfrm>
    </dsp:sp>
    <dsp:sp modelId="{B76E5219-B0B6-4C06-9CBE-25E4803E96BE}">
      <dsp:nvSpPr>
        <dsp:cNvPr id="0" name=""/>
        <dsp:cNvSpPr/>
      </dsp:nvSpPr>
      <dsp:spPr>
        <a:xfrm>
          <a:off x="1196398" y="589334"/>
          <a:ext cx="1806608" cy="41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Основной персонал</a:t>
          </a:r>
          <a:endParaRPr lang="ru-RU" sz="1200" kern="1200">
            <a:latin typeface="Times New Roman" pitchFamily="18" charset="0"/>
            <a:cs typeface="Times New Roman" pitchFamily="18" charset="0"/>
          </a:endParaRPr>
        </a:p>
      </dsp:txBody>
      <dsp:txXfrm>
        <a:off x="1196398" y="589334"/>
        <a:ext cx="1806608" cy="414451"/>
      </dsp:txXfrm>
    </dsp:sp>
    <dsp:sp modelId="{7B1FB4EA-DEF5-430B-924A-F253158BD8B7}">
      <dsp:nvSpPr>
        <dsp:cNvPr id="0" name=""/>
        <dsp:cNvSpPr/>
      </dsp:nvSpPr>
      <dsp:spPr>
        <a:xfrm>
          <a:off x="1648050" y="1177854"/>
          <a:ext cx="2770049" cy="45957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Менеджер по международному туризму</a:t>
          </a:r>
          <a:endParaRPr lang="ru-RU" sz="1200" kern="1200">
            <a:latin typeface="Times New Roman" pitchFamily="18" charset="0"/>
            <a:cs typeface="Times New Roman" pitchFamily="18" charset="0"/>
          </a:endParaRPr>
        </a:p>
      </dsp:txBody>
      <dsp:txXfrm>
        <a:off x="1648050" y="1177854"/>
        <a:ext cx="2770049" cy="459576"/>
      </dsp:txXfrm>
    </dsp:sp>
    <dsp:sp modelId="{A61EB06D-6EAE-4BED-B059-96E0CAB96A74}">
      <dsp:nvSpPr>
        <dsp:cNvPr id="0" name=""/>
        <dsp:cNvSpPr/>
      </dsp:nvSpPr>
      <dsp:spPr>
        <a:xfrm>
          <a:off x="1648050" y="1811500"/>
          <a:ext cx="2851066" cy="52590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Менеджер по внутреннему туризму</a:t>
          </a:r>
          <a:endParaRPr lang="ru-RU" sz="1200" kern="1200">
            <a:latin typeface="Times New Roman" pitchFamily="18" charset="0"/>
            <a:cs typeface="Times New Roman" pitchFamily="18" charset="0"/>
          </a:endParaRPr>
        </a:p>
      </dsp:txBody>
      <dsp:txXfrm>
        <a:off x="1648050" y="1811500"/>
        <a:ext cx="2851066" cy="525909"/>
      </dsp:txXfrm>
    </dsp:sp>
    <dsp:sp modelId="{17212E68-47CE-4BB3-BFC5-EE5CBB8D648A}">
      <dsp:nvSpPr>
        <dsp:cNvPr id="0" name=""/>
        <dsp:cNvSpPr/>
      </dsp:nvSpPr>
      <dsp:spPr>
        <a:xfrm>
          <a:off x="1648050" y="2511479"/>
          <a:ext cx="2899201" cy="49892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Менеджер по организации экскурсий</a:t>
          </a:r>
          <a:endParaRPr lang="ru-RU" sz="1200" kern="1200">
            <a:latin typeface="Times New Roman" pitchFamily="18" charset="0"/>
            <a:cs typeface="Times New Roman" pitchFamily="18" charset="0"/>
          </a:endParaRPr>
        </a:p>
      </dsp:txBody>
      <dsp:txXfrm>
        <a:off x="1648050" y="2511479"/>
        <a:ext cx="2899201" cy="498920"/>
      </dsp:txXfrm>
    </dsp:sp>
    <dsp:sp modelId="{B99B3623-B201-4A71-99AE-F3EB4A750088}">
      <dsp:nvSpPr>
        <dsp:cNvPr id="0" name=""/>
        <dsp:cNvSpPr/>
      </dsp:nvSpPr>
      <dsp:spPr>
        <a:xfrm>
          <a:off x="3164211" y="589334"/>
          <a:ext cx="1806608" cy="41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marR="0" lvl="0" indent="0" algn="ctr" defTabSz="533400" rtl="0">
            <a:lnSpc>
              <a:spcPct val="90000"/>
            </a:lnSpc>
            <a:spcBef>
              <a:spcPct val="0"/>
            </a:spcBef>
            <a:spcAft>
              <a:spcPct val="35000"/>
            </a:spcAft>
            <a:buNone/>
          </a:pPr>
          <a:r>
            <a:rPr lang="ru-RU" sz="1200" kern="1200" baseline="0">
              <a:latin typeface="Times New Roman" pitchFamily="18" charset="0"/>
              <a:cs typeface="Times New Roman" pitchFamily="18" charset="0"/>
            </a:rPr>
            <a:t>Главный бухгалтер</a:t>
          </a:r>
          <a:endParaRPr lang="ru-RU" sz="1200" kern="1200">
            <a:latin typeface="Times New Roman" pitchFamily="18" charset="0"/>
            <a:cs typeface="Times New Roman" pitchFamily="18" charset="0"/>
          </a:endParaRPr>
        </a:p>
      </dsp:txBody>
      <dsp:txXfrm>
        <a:off x="3164211" y="589334"/>
        <a:ext cx="1806608" cy="41445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13084-4688-49FD-9FA5-3456FBB1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24</Pages>
  <Words>3185</Words>
  <Characters>18156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Лёлик</dc:creator>
  <cp:keywords/>
  <dc:description/>
  <cp:lastModifiedBy>Новикова Елена Валерьевна</cp:lastModifiedBy>
  <cp:revision>20</cp:revision>
  <dcterms:created xsi:type="dcterms:W3CDTF">2020-06-08T09:56:00Z</dcterms:created>
  <dcterms:modified xsi:type="dcterms:W3CDTF">2023-10-15T11:24:00Z</dcterms:modified>
</cp:coreProperties>
</file>